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DBD86" w14:textId="77777777" w:rsidR="003B58A6" w:rsidRDefault="000F4802">
      <w:pPr>
        <w:rPr>
          <w:rFonts w:ascii="Arial" w:eastAsia="MS Mincho" w:hAnsi="Arial" w:cs="Times New Roman"/>
          <w:b/>
          <w:sz w:val="28"/>
          <w:szCs w:val="24"/>
          <w:lang w:val="en-US"/>
        </w:rPr>
      </w:pPr>
      <w:r w:rsidRPr="00033688">
        <w:rPr>
          <w:rFonts w:eastAsia="Calibri" w:cstheme="minorHAnsi"/>
          <w:noProof/>
          <w:lang w:eastAsia="en-GB"/>
        </w:rPr>
        <w:drawing>
          <wp:anchor distT="0" distB="0" distL="114300" distR="114300" simplePos="0" relativeHeight="251659264" behindDoc="0" locked="0" layoutInCell="1" allowOverlap="1" wp14:anchorId="1BEDD2BF" wp14:editId="0DBAA688">
            <wp:simplePos x="0" y="0"/>
            <wp:positionH relativeFrom="margin">
              <wp:posOffset>0</wp:posOffset>
            </wp:positionH>
            <wp:positionV relativeFrom="paragraph">
              <wp:posOffset>323850</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14:paraId="136CAE3A" w14:textId="77777777" w:rsidR="007D5964" w:rsidRDefault="007D5964">
      <w:pPr>
        <w:rPr>
          <w:rFonts w:ascii="Arial" w:eastAsia="MS Mincho" w:hAnsi="Arial" w:cs="Times New Roman"/>
          <w:b/>
          <w:sz w:val="28"/>
          <w:szCs w:val="24"/>
          <w:lang w:val="en-US"/>
        </w:rPr>
      </w:pPr>
    </w:p>
    <w:p w14:paraId="4B6493F4" w14:textId="77777777" w:rsidR="006B479E" w:rsidRDefault="006B479E" w:rsidP="004658BA">
      <w:pPr>
        <w:spacing w:before="60"/>
        <w:rPr>
          <w:rFonts w:cstheme="minorHAnsi"/>
          <w:b/>
          <w:snapToGrid w:val="0"/>
        </w:rPr>
      </w:pPr>
    </w:p>
    <w:p w14:paraId="6C8CC9E9" w14:textId="77777777" w:rsidR="006B479E" w:rsidRDefault="006B479E" w:rsidP="004658BA">
      <w:pPr>
        <w:spacing w:before="60"/>
        <w:rPr>
          <w:rFonts w:cstheme="minorHAnsi"/>
          <w:b/>
          <w:snapToGrid w:val="0"/>
        </w:rPr>
      </w:pPr>
    </w:p>
    <w:p w14:paraId="702ADA6A" w14:textId="77777777" w:rsidR="0008660D" w:rsidRDefault="0008660D" w:rsidP="0008660D">
      <w:pPr>
        <w:jc w:val="center"/>
        <w:rPr>
          <w:rFonts w:cstheme="minorHAnsi"/>
          <w:b/>
          <w:color w:val="A0144D"/>
          <w:sz w:val="72"/>
          <w:szCs w:val="72"/>
        </w:rPr>
      </w:pPr>
    </w:p>
    <w:p w14:paraId="370A0E91" w14:textId="77777777" w:rsidR="00B378F3" w:rsidRDefault="00B378F3" w:rsidP="0008660D">
      <w:pPr>
        <w:jc w:val="center"/>
        <w:rPr>
          <w:rFonts w:cstheme="minorHAnsi"/>
          <w:b/>
          <w:color w:val="A0144D"/>
          <w:sz w:val="72"/>
          <w:szCs w:val="72"/>
        </w:rPr>
      </w:pPr>
    </w:p>
    <w:p w14:paraId="17DDA679" w14:textId="77777777" w:rsidR="0008660D" w:rsidRDefault="0008660D" w:rsidP="0008660D">
      <w:pPr>
        <w:jc w:val="center"/>
        <w:rPr>
          <w:rFonts w:cstheme="minorHAnsi"/>
          <w:b/>
          <w:color w:val="A0144D"/>
          <w:sz w:val="72"/>
          <w:szCs w:val="72"/>
        </w:rPr>
      </w:pPr>
    </w:p>
    <w:p w14:paraId="2D48229C" w14:textId="77777777" w:rsidR="0008660D" w:rsidRPr="00B378F3" w:rsidRDefault="0008660D" w:rsidP="0008660D">
      <w:pPr>
        <w:jc w:val="center"/>
        <w:rPr>
          <w:rFonts w:ascii="Aptos" w:hAnsi="Aptos" w:cstheme="minorHAnsi"/>
          <w:b/>
          <w:color w:val="A0144D"/>
          <w:sz w:val="72"/>
          <w:szCs w:val="72"/>
        </w:rPr>
      </w:pPr>
      <w:r w:rsidRPr="00B378F3">
        <w:rPr>
          <w:rFonts w:ascii="Aptos" w:hAnsi="Aptos" w:cstheme="minorHAnsi"/>
          <w:b/>
          <w:color w:val="A0144D"/>
          <w:sz w:val="72"/>
          <w:szCs w:val="72"/>
        </w:rPr>
        <w:t>L.E.A.D. ACADEMY TRUST</w:t>
      </w:r>
    </w:p>
    <w:p w14:paraId="43648C6B" w14:textId="77777777" w:rsidR="0008660D" w:rsidRPr="00033688" w:rsidRDefault="0008660D" w:rsidP="0008660D">
      <w:pPr>
        <w:jc w:val="center"/>
        <w:rPr>
          <w:rFonts w:cstheme="minorHAnsi"/>
          <w:b/>
          <w:color w:val="24305D"/>
          <w:sz w:val="108"/>
          <w:szCs w:val="108"/>
        </w:rPr>
      </w:pPr>
      <w:r w:rsidRPr="00B378F3">
        <w:rPr>
          <w:rFonts w:ascii="Aptos" w:hAnsi="Aptos" w:cstheme="minorHAnsi"/>
          <w:b/>
          <w:color w:val="24305D"/>
          <w:sz w:val="108"/>
          <w:szCs w:val="108"/>
        </w:rPr>
        <w:t>A</w:t>
      </w:r>
      <w:r w:rsidR="0038279F" w:rsidRPr="00B378F3">
        <w:rPr>
          <w:rFonts w:ascii="Aptos" w:hAnsi="Aptos" w:cstheme="minorHAnsi"/>
          <w:b/>
          <w:color w:val="24305D"/>
          <w:sz w:val="108"/>
          <w:szCs w:val="108"/>
        </w:rPr>
        <w:t>ccessibility</w:t>
      </w:r>
      <w:r w:rsidRPr="00B378F3">
        <w:rPr>
          <w:rFonts w:ascii="Aptos" w:hAnsi="Aptos" w:cstheme="minorHAnsi"/>
          <w:b/>
          <w:color w:val="24305D"/>
          <w:sz w:val="108"/>
          <w:szCs w:val="108"/>
        </w:rPr>
        <w:t xml:space="preserve"> P</w:t>
      </w:r>
      <w:r w:rsidR="00B378F3">
        <w:rPr>
          <w:rFonts w:ascii="Aptos" w:hAnsi="Aptos" w:cstheme="minorHAnsi"/>
          <w:b/>
          <w:color w:val="24305D"/>
          <w:sz w:val="108"/>
          <w:szCs w:val="108"/>
        </w:rPr>
        <w:t>lan</w:t>
      </w:r>
    </w:p>
    <w:p w14:paraId="036BC53C" w14:textId="77777777" w:rsidR="0008660D" w:rsidRDefault="0008660D" w:rsidP="0008660D">
      <w:pPr>
        <w:spacing w:before="60"/>
        <w:rPr>
          <w:rFonts w:cstheme="minorHAnsi"/>
          <w:b/>
          <w:sz w:val="96"/>
          <w:szCs w:val="96"/>
        </w:rPr>
      </w:pPr>
    </w:p>
    <w:p w14:paraId="587A3289" w14:textId="77777777" w:rsidR="0008660D" w:rsidRDefault="0008660D" w:rsidP="0008660D">
      <w:pPr>
        <w:spacing w:before="60"/>
        <w:rPr>
          <w:rFonts w:cstheme="minorHAnsi"/>
          <w:b/>
          <w:sz w:val="96"/>
          <w:szCs w:val="96"/>
        </w:rPr>
      </w:pPr>
    </w:p>
    <w:p w14:paraId="62F1A442" w14:textId="77777777" w:rsidR="0038279F" w:rsidRDefault="0038279F" w:rsidP="0008660D">
      <w:pPr>
        <w:spacing w:before="60"/>
        <w:rPr>
          <w:rFonts w:cstheme="minorHAnsi"/>
          <w:b/>
          <w:sz w:val="96"/>
          <w:szCs w:val="96"/>
        </w:rPr>
      </w:pPr>
    </w:p>
    <w:p w14:paraId="6B3766CB" w14:textId="77777777" w:rsidR="0008660D" w:rsidRPr="004642CF" w:rsidRDefault="0008660D" w:rsidP="0008660D">
      <w:pPr>
        <w:spacing w:before="60"/>
        <w:rPr>
          <w:rFonts w:ascii="Aptos" w:hAnsi="Aptos" w:cstheme="minorHAnsi"/>
          <w:b/>
          <w:snapToGrid w:val="0"/>
          <w:color w:val="24305D"/>
          <w:sz w:val="32"/>
          <w:szCs w:val="32"/>
        </w:rPr>
      </w:pPr>
      <w:r w:rsidRPr="004642CF">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08660D" w:rsidRPr="00033688" w14:paraId="7CED9532" w14:textId="77777777" w:rsidTr="002D02BC">
        <w:tc>
          <w:tcPr>
            <w:tcW w:w="4531" w:type="dxa"/>
            <w:shd w:val="clear" w:color="auto" w:fill="D9D9D9" w:themeFill="background1" w:themeFillShade="D9"/>
          </w:tcPr>
          <w:p w14:paraId="476F6C63" w14:textId="77777777" w:rsidR="0008660D" w:rsidRPr="0038279F" w:rsidRDefault="0008660D" w:rsidP="002D02BC">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Document name</w:t>
            </w:r>
          </w:p>
        </w:tc>
        <w:tc>
          <w:tcPr>
            <w:tcW w:w="5245" w:type="dxa"/>
          </w:tcPr>
          <w:p w14:paraId="189DE882" w14:textId="77777777" w:rsidR="0008660D" w:rsidRPr="0038279F" w:rsidRDefault="00B378F3" w:rsidP="002D02BC">
            <w:pPr>
              <w:rPr>
                <w:rFonts w:ascii="Aptos" w:hAnsi="Aptos" w:cstheme="minorHAnsi"/>
                <w:snapToGrid w:val="0"/>
                <w:color w:val="24305D"/>
                <w:sz w:val="24"/>
                <w:szCs w:val="24"/>
              </w:rPr>
            </w:pPr>
            <w:r w:rsidRPr="0038279F">
              <w:rPr>
                <w:rFonts w:ascii="Aptos" w:hAnsi="Aptos" w:cstheme="minorHAnsi"/>
                <w:snapToGrid w:val="0"/>
                <w:color w:val="24305D"/>
                <w:sz w:val="24"/>
                <w:szCs w:val="24"/>
              </w:rPr>
              <w:t>A</w:t>
            </w:r>
            <w:r>
              <w:rPr>
                <w:rFonts w:ascii="Aptos" w:hAnsi="Aptos" w:cstheme="minorHAnsi"/>
                <w:snapToGrid w:val="0"/>
                <w:color w:val="24305D"/>
                <w:sz w:val="24"/>
                <w:szCs w:val="24"/>
              </w:rPr>
              <w:t>ccessibility Plan</w:t>
            </w:r>
          </w:p>
        </w:tc>
      </w:tr>
      <w:tr w:rsidR="0008660D" w:rsidRPr="00033688" w14:paraId="317174B9" w14:textId="77777777" w:rsidTr="002D02BC">
        <w:trPr>
          <w:trHeight w:val="269"/>
        </w:trPr>
        <w:tc>
          <w:tcPr>
            <w:tcW w:w="4531" w:type="dxa"/>
            <w:shd w:val="clear" w:color="auto" w:fill="D9D9D9" w:themeFill="background1" w:themeFillShade="D9"/>
          </w:tcPr>
          <w:p w14:paraId="4181946D" w14:textId="77777777" w:rsidR="0008660D" w:rsidRPr="0038279F" w:rsidRDefault="0008660D" w:rsidP="002D02BC">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approved</w:t>
            </w:r>
          </w:p>
        </w:tc>
        <w:tc>
          <w:tcPr>
            <w:tcW w:w="5245" w:type="dxa"/>
          </w:tcPr>
          <w:p w14:paraId="0C6AA48B" w14:textId="77777777" w:rsidR="0008660D" w:rsidRDefault="0008660D" w:rsidP="002D02BC">
            <w:pPr>
              <w:rPr>
                <w:rFonts w:ascii="Aptos" w:hAnsi="Aptos"/>
                <w:snapToGrid w:val="0"/>
                <w:color w:val="24305D"/>
                <w:sz w:val="24"/>
                <w:szCs w:val="24"/>
              </w:rPr>
            </w:pPr>
            <w:r w:rsidRPr="0038279F">
              <w:rPr>
                <w:rFonts w:ascii="Aptos" w:hAnsi="Aptos" w:cstheme="minorHAnsi"/>
                <w:snapToGrid w:val="0"/>
                <w:color w:val="24305D"/>
                <w:sz w:val="24"/>
                <w:szCs w:val="24"/>
              </w:rPr>
              <w:t xml:space="preserve">Trust approval </w:t>
            </w:r>
            <w:r w:rsidR="00D93CD6">
              <w:rPr>
                <w:rFonts w:ascii="Aptos" w:hAnsi="Aptos" w:cstheme="minorHAnsi"/>
                <w:snapToGrid w:val="0"/>
                <w:color w:val="24305D"/>
                <w:sz w:val="24"/>
                <w:szCs w:val="24"/>
              </w:rPr>
              <w:t xml:space="preserve"> </w:t>
            </w:r>
            <w:r w:rsidR="00F7008D">
              <w:rPr>
                <w:rFonts w:ascii="Aptos" w:hAnsi="Aptos"/>
                <w:snapToGrid w:val="0"/>
                <w:color w:val="24305D"/>
                <w:sz w:val="24"/>
                <w:szCs w:val="24"/>
              </w:rPr>
              <w:t>3.7.25</w:t>
            </w:r>
          </w:p>
          <w:p w14:paraId="503F8F83" w14:textId="401522DC" w:rsidR="00D93CD6" w:rsidRPr="0038279F" w:rsidRDefault="00D93CD6" w:rsidP="002D02BC">
            <w:pPr>
              <w:rPr>
                <w:rFonts w:ascii="Aptos" w:hAnsi="Aptos" w:cstheme="minorHAnsi"/>
                <w:snapToGrid w:val="0"/>
                <w:color w:val="24305D"/>
                <w:sz w:val="24"/>
                <w:szCs w:val="24"/>
              </w:rPr>
            </w:pPr>
            <w:r>
              <w:rPr>
                <w:rFonts w:ascii="Aptos" w:hAnsi="Aptos" w:cstheme="minorHAnsi"/>
                <w:snapToGrid w:val="0"/>
                <w:color w:val="24305D"/>
                <w:sz w:val="24"/>
                <w:szCs w:val="24"/>
              </w:rPr>
              <w:t>Governors approval 26.3.26</w:t>
            </w:r>
          </w:p>
        </w:tc>
      </w:tr>
      <w:tr w:rsidR="0008660D" w:rsidRPr="00033688" w14:paraId="2D5EA4C8" w14:textId="77777777" w:rsidTr="002D02BC">
        <w:tc>
          <w:tcPr>
            <w:tcW w:w="4531" w:type="dxa"/>
            <w:shd w:val="clear" w:color="auto" w:fill="D9D9D9" w:themeFill="background1" w:themeFillShade="D9"/>
          </w:tcPr>
          <w:p w14:paraId="6897B8C4" w14:textId="77777777" w:rsidR="0008660D" w:rsidRPr="0038279F" w:rsidRDefault="0008660D" w:rsidP="002D02BC">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issued</w:t>
            </w:r>
          </w:p>
        </w:tc>
        <w:tc>
          <w:tcPr>
            <w:tcW w:w="5245" w:type="dxa"/>
          </w:tcPr>
          <w:p w14:paraId="1F98360F" w14:textId="1B2DE754" w:rsidR="0008660D" w:rsidRPr="0038279F" w:rsidRDefault="00D93CD6" w:rsidP="002D02BC">
            <w:pPr>
              <w:rPr>
                <w:rFonts w:ascii="Aptos" w:hAnsi="Aptos" w:cstheme="minorHAnsi"/>
                <w:b/>
                <w:snapToGrid w:val="0"/>
                <w:color w:val="24305D"/>
                <w:sz w:val="24"/>
                <w:szCs w:val="24"/>
              </w:rPr>
            </w:pPr>
            <w:r>
              <w:rPr>
                <w:rFonts w:ascii="Aptos" w:hAnsi="Aptos" w:cstheme="minorHAnsi"/>
                <w:b/>
                <w:snapToGrid w:val="0"/>
                <w:color w:val="24305D"/>
                <w:sz w:val="24"/>
                <w:szCs w:val="24"/>
              </w:rPr>
              <w:t>March 2026</w:t>
            </w:r>
            <w:bookmarkStart w:id="0" w:name="_GoBack"/>
            <w:bookmarkEnd w:id="0"/>
          </w:p>
        </w:tc>
      </w:tr>
      <w:tr w:rsidR="0008660D" w:rsidRPr="00033688" w14:paraId="13953DF7" w14:textId="77777777" w:rsidTr="002D02BC">
        <w:tc>
          <w:tcPr>
            <w:tcW w:w="4531" w:type="dxa"/>
            <w:shd w:val="clear" w:color="auto" w:fill="D9D9D9" w:themeFill="background1" w:themeFillShade="D9"/>
          </w:tcPr>
          <w:p w14:paraId="22E46380" w14:textId="77777777" w:rsidR="0008660D" w:rsidRPr="0038279F" w:rsidRDefault="0008660D" w:rsidP="002D02BC">
            <w:pPr>
              <w:rPr>
                <w:rFonts w:ascii="Aptos" w:hAnsi="Aptos" w:cstheme="minorHAnsi"/>
                <w:b/>
                <w:bCs/>
                <w:snapToGrid w:val="0"/>
                <w:color w:val="24305D"/>
                <w:sz w:val="24"/>
                <w:szCs w:val="24"/>
              </w:rPr>
            </w:pPr>
            <w:r w:rsidRPr="0038279F">
              <w:rPr>
                <w:rFonts w:ascii="Aptos" w:hAnsi="Aptos" w:cstheme="minorHAnsi"/>
                <w:b/>
                <w:bCs/>
                <w:snapToGrid w:val="0"/>
                <w:color w:val="24305D"/>
                <w:sz w:val="24"/>
                <w:szCs w:val="24"/>
              </w:rPr>
              <w:t>Date of review</w:t>
            </w:r>
          </w:p>
        </w:tc>
        <w:tc>
          <w:tcPr>
            <w:tcW w:w="5245" w:type="dxa"/>
          </w:tcPr>
          <w:p w14:paraId="2EC9ECFC" w14:textId="4FB004BF" w:rsidR="0008660D" w:rsidRPr="0038279F" w:rsidRDefault="00D93CD6" w:rsidP="002D02BC">
            <w:pPr>
              <w:rPr>
                <w:rFonts w:ascii="Aptos" w:hAnsi="Aptos" w:cstheme="minorHAnsi"/>
                <w:b/>
                <w:snapToGrid w:val="0"/>
                <w:color w:val="24305D"/>
                <w:sz w:val="24"/>
                <w:szCs w:val="24"/>
              </w:rPr>
            </w:pPr>
            <w:r>
              <w:rPr>
                <w:rFonts w:ascii="Aptos" w:hAnsi="Aptos" w:cstheme="minorHAnsi"/>
                <w:b/>
                <w:snapToGrid w:val="0"/>
                <w:color w:val="24305D"/>
                <w:sz w:val="24"/>
                <w:szCs w:val="24"/>
              </w:rPr>
              <w:t>March 2027</w:t>
            </w:r>
          </w:p>
        </w:tc>
      </w:tr>
    </w:tbl>
    <w:p w14:paraId="5F76EBF8" w14:textId="77777777" w:rsidR="004658BA" w:rsidRPr="004658BA" w:rsidRDefault="004658BA" w:rsidP="004658BA">
      <w:pPr>
        <w:spacing w:before="120" w:after="120" w:line="240" w:lineRule="auto"/>
        <w:rPr>
          <w:rFonts w:ascii="Arial" w:eastAsia="MS Mincho" w:hAnsi="Arial" w:cs="Times New Roman"/>
          <w:sz w:val="20"/>
          <w:szCs w:val="24"/>
          <w:lang w:val="en-US"/>
        </w:rPr>
      </w:pPr>
    </w:p>
    <w:p w14:paraId="70476E9E" w14:textId="77777777" w:rsidR="00732ABB" w:rsidRPr="004658BA" w:rsidRDefault="00732ABB" w:rsidP="00732ABB">
      <w:pPr>
        <w:spacing w:before="120" w:after="120" w:line="240" w:lineRule="auto"/>
        <w:rPr>
          <w:rFonts w:eastAsia="MS Mincho" w:cstheme="minorHAnsi"/>
          <w:b/>
          <w:sz w:val="28"/>
          <w:szCs w:val="24"/>
          <w:lang w:val="en-US"/>
        </w:rPr>
      </w:pPr>
      <w:r w:rsidRPr="004658BA">
        <w:rPr>
          <w:rFonts w:eastAsia="MS Mincho" w:cstheme="minorHAnsi"/>
          <w:b/>
          <w:sz w:val="28"/>
          <w:szCs w:val="24"/>
          <w:lang w:val="en-US"/>
        </w:rPr>
        <w:lastRenderedPageBreak/>
        <w:t>Contents</w:t>
      </w:r>
    </w:p>
    <w:p w14:paraId="7F6BA851"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szCs w:val="24"/>
          <w:lang w:val="en-US"/>
        </w:rPr>
        <w:fldChar w:fldCharType="begin"/>
      </w:r>
      <w:r w:rsidRPr="004658BA">
        <w:rPr>
          <w:rFonts w:eastAsia="MS Mincho" w:cstheme="minorHAnsi"/>
          <w:szCs w:val="24"/>
          <w:lang w:val="en-US"/>
        </w:rPr>
        <w:instrText xml:space="preserve"> TOC \o "2-2" \t "Heading 1,1" </w:instrText>
      </w:r>
      <w:r w:rsidRPr="004658BA">
        <w:rPr>
          <w:rFonts w:eastAsia="MS Mincho" w:cstheme="minorHAnsi"/>
          <w:szCs w:val="24"/>
          <w:lang w:val="en-US"/>
        </w:rPr>
        <w:fldChar w:fldCharType="separate"/>
      </w:r>
      <w:r w:rsidRPr="004658BA">
        <w:rPr>
          <w:rFonts w:eastAsia="MS Mincho" w:cstheme="minorHAnsi"/>
          <w:noProof/>
          <w:szCs w:val="24"/>
          <w:lang w:val="en-US"/>
        </w:rPr>
        <w:t>1. Aims</w:t>
      </w:r>
      <w:r w:rsidRPr="004658BA">
        <w:rPr>
          <w:rFonts w:eastAsia="MS Mincho" w:cstheme="minorHAnsi"/>
          <w:noProof/>
          <w:szCs w:val="24"/>
          <w:lang w:val="en-US"/>
        </w:rPr>
        <w:tab/>
      </w:r>
      <w:r w:rsidR="001F45A3">
        <w:rPr>
          <w:rFonts w:eastAsia="MS Mincho" w:cstheme="minorHAnsi"/>
          <w:noProof/>
          <w:szCs w:val="24"/>
          <w:lang w:val="en-US"/>
        </w:rPr>
        <w:t>2</w:t>
      </w:r>
    </w:p>
    <w:p w14:paraId="6025349E"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2. Legislation and guidance</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_Toc491429309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3</w:t>
      </w:r>
      <w:r w:rsidRPr="004658BA">
        <w:rPr>
          <w:rFonts w:eastAsia="MS Mincho" w:cstheme="minorHAnsi"/>
          <w:noProof/>
          <w:szCs w:val="24"/>
          <w:lang w:val="en-US"/>
        </w:rPr>
        <w:fldChar w:fldCharType="end"/>
      </w:r>
    </w:p>
    <w:p w14:paraId="0E6081B8"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3. Action plan</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_Toc491429310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4</w:t>
      </w:r>
      <w:r w:rsidRPr="004658BA">
        <w:rPr>
          <w:rFonts w:eastAsia="MS Mincho" w:cstheme="minorHAnsi"/>
          <w:noProof/>
          <w:szCs w:val="24"/>
          <w:lang w:val="en-US"/>
        </w:rPr>
        <w:fldChar w:fldCharType="end"/>
      </w:r>
    </w:p>
    <w:p w14:paraId="275D2E09"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4. Monitoring arrangements</w:t>
      </w:r>
      <w:r w:rsidRPr="004658BA">
        <w:rPr>
          <w:rFonts w:eastAsia="MS Mincho" w:cstheme="minorHAnsi"/>
          <w:noProof/>
          <w:szCs w:val="24"/>
          <w:lang w:val="en-US"/>
        </w:rPr>
        <w:tab/>
      </w:r>
      <w:r w:rsidRPr="004658BA">
        <w:rPr>
          <w:rFonts w:eastAsia="MS Mincho" w:cstheme="minorHAnsi"/>
          <w:noProof/>
          <w:szCs w:val="24"/>
          <w:lang w:val="en-US"/>
        </w:rPr>
        <w:fldChar w:fldCharType="begin"/>
      </w:r>
      <w:r w:rsidRPr="004658BA">
        <w:rPr>
          <w:rFonts w:eastAsia="MS Mincho" w:cstheme="minorHAnsi"/>
          <w:noProof/>
          <w:szCs w:val="24"/>
          <w:lang w:val="en-US"/>
        </w:rPr>
        <w:instrText xml:space="preserve"> PAGEREF _Toc491429311 \h </w:instrText>
      </w:r>
      <w:r w:rsidRPr="004658BA">
        <w:rPr>
          <w:rFonts w:eastAsia="MS Mincho" w:cstheme="minorHAnsi"/>
          <w:noProof/>
          <w:szCs w:val="24"/>
          <w:lang w:val="en-US"/>
        </w:rPr>
      </w:r>
      <w:r w:rsidRPr="004658BA">
        <w:rPr>
          <w:rFonts w:eastAsia="MS Mincho" w:cstheme="minorHAnsi"/>
          <w:noProof/>
          <w:szCs w:val="24"/>
          <w:lang w:val="en-US"/>
        </w:rPr>
        <w:fldChar w:fldCharType="separate"/>
      </w:r>
      <w:r w:rsidR="005020D4">
        <w:rPr>
          <w:rFonts w:eastAsia="MS Mincho" w:cstheme="minorHAnsi"/>
          <w:noProof/>
          <w:szCs w:val="24"/>
          <w:lang w:val="en-US"/>
        </w:rPr>
        <w:t>7</w:t>
      </w:r>
      <w:r w:rsidRPr="004658BA">
        <w:rPr>
          <w:rFonts w:eastAsia="MS Mincho" w:cstheme="minorHAnsi"/>
          <w:noProof/>
          <w:szCs w:val="24"/>
          <w:lang w:val="en-US"/>
        </w:rPr>
        <w:fldChar w:fldCharType="end"/>
      </w:r>
    </w:p>
    <w:p w14:paraId="3CBBDFF8"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5. Links with other policies</w:t>
      </w:r>
      <w:r w:rsidRPr="004658BA">
        <w:rPr>
          <w:rFonts w:eastAsia="MS Mincho" w:cstheme="minorHAnsi"/>
          <w:noProof/>
          <w:szCs w:val="24"/>
          <w:lang w:val="en-US"/>
        </w:rPr>
        <w:tab/>
      </w:r>
      <w:r w:rsidR="001F45A3">
        <w:rPr>
          <w:rFonts w:eastAsia="MS Mincho" w:cstheme="minorHAnsi"/>
          <w:noProof/>
          <w:szCs w:val="24"/>
          <w:lang w:val="en-US"/>
        </w:rPr>
        <w:t>7</w:t>
      </w:r>
    </w:p>
    <w:p w14:paraId="0E8BF8A0" w14:textId="77777777" w:rsidR="00732ABB" w:rsidRPr="004658BA" w:rsidRDefault="00732ABB" w:rsidP="00732ABB">
      <w:pPr>
        <w:tabs>
          <w:tab w:val="right" w:leader="dot" w:pos="9338"/>
        </w:tabs>
        <w:spacing w:before="120" w:after="120" w:line="240" w:lineRule="auto"/>
        <w:rPr>
          <w:rFonts w:eastAsia="Times New Roman" w:cstheme="minorHAnsi"/>
          <w:noProof/>
          <w:lang w:eastAsia="en-GB"/>
        </w:rPr>
      </w:pPr>
      <w:r w:rsidRPr="004658BA">
        <w:rPr>
          <w:rFonts w:eastAsia="MS Mincho" w:cstheme="minorHAnsi"/>
          <w:noProof/>
          <w:szCs w:val="24"/>
          <w:lang w:val="en-US"/>
        </w:rPr>
        <w:t>Appendix 1: Accessibility audit</w:t>
      </w:r>
      <w:r w:rsidRPr="004658BA">
        <w:rPr>
          <w:rFonts w:eastAsia="MS Mincho" w:cstheme="minorHAnsi"/>
          <w:noProof/>
          <w:szCs w:val="24"/>
          <w:lang w:val="en-US"/>
        </w:rPr>
        <w:tab/>
      </w:r>
      <w:r w:rsidR="004658BA">
        <w:rPr>
          <w:rFonts w:eastAsia="MS Mincho" w:cstheme="minorHAnsi"/>
          <w:noProof/>
          <w:szCs w:val="24"/>
          <w:lang w:val="en-US"/>
        </w:rPr>
        <w:t>.</w:t>
      </w:r>
      <w:r w:rsidR="001F45A3">
        <w:rPr>
          <w:rFonts w:eastAsia="MS Mincho" w:cstheme="minorHAnsi"/>
          <w:noProof/>
          <w:szCs w:val="24"/>
          <w:lang w:val="en-US"/>
        </w:rPr>
        <w:t>8</w:t>
      </w:r>
    </w:p>
    <w:p w14:paraId="2ACDC933" w14:textId="77777777" w:rsidR="00732ABB" w:rsidRPr="00732ABB" w:rsidRDefault="00732ABB" w:rsidP="00732ABB">
      <w:pPr>
        <w:spacing w:before="120" w:after="120" w:line="240" w:lineRule="auto"/>
        <w:rPr>
          <w:rFonts w:ascii="Arial" w:eastAsia="MS Mincho" w:hAnsi="Arial" w:cs="Times New Roman"/>
          <w:sz w:val="20"/>
          <w:szCs w:val="24"/>
          <w:lang w:val="en-US"/>
        </w:rPr>
      </w:pPr>
      <w:r w:rsidRPr="004658BA">
        <w:rPr>
          <w:rFonts w:eastAsia="MS Mincho" w:cstheme="minorHAnsi"/>
          <w:szCs w:val="24"/>
          <w:lang w:val="en-US"/>
        </w:rPr>
        <w:fldChar w:fldCharType="end"/>
      </w:r>
      <w:r w:rsidR="004658BA">
        <w:rPr>
          <w:rFonts w:eastAsia="MS Mincho" w:cstheme="minorHAnsi"/>
          <w:szCs w:val="24"/>
          <w:lang w:val="en-US"/>
        </w:rPr>
        <w:t>Appendix 2: Accessibility plan checklist……………………………………………………………………………………………………</w:t>
      </w:r>
      <w:r w:rsidR="001F45A3">
        <w:rPr>
          <w:rFonts w:eastAsia="MS Mincho" w:cstheme="minorHAnsi"/>
          <w:szCs w:val="24"/>
          <w:lang w:val="en-US"/>
        </w:rPr>
        <w:t>9</w:t>
      </w:r>
    </w:p>
    <w:p w14:paraId="33AC7069" w14:textId="77777777" w:rsidR="006B479E" w:rsidRPr="006B479E" w:rsidRDefault="00732ABB" w:rsidP="006B479E">
      <w:pPr>
        <w:spacing w:before="120" w:after="120" w:line="240" w:lineRule="auto"/>
        <w:rPr>
          <w:rFonts w:ascii="Arial" w:eastAsia="MS Mincho" w:hAnsi="Arial" w:cs="Times New Roman"/>
          <w:b/>
          <w:sz w:val="20"/>
          <w:szCs w:val="24"/>
          <w:lang w:val="en-US"/>
        </w:rPr>
      </w:pPr>
      <w:r w:rsidRPr="00732ABB">
        <w:rPr>
          <w:rFonts w:ascii="Arial" w:eastAsia="MS Mincho" w:hAnsi="Arial" w:cs="Times New Roman"/>
          <w:b/>
          <w:sz w:val="20"/>
          <w:szCs w:val="24"/>
          <w:lang w:val="en-US"/>
        </w:rPr>
        <w:t>…………………………………………………………………………………………………………………………….</w:t>
      </w:r>
      <w:bookmarkStart w:id="1" w:name="_Toc491429308"/>
    </w:p>
    <w:p w14:paraId="79613F89" w14:textId="77777777" w:rsidR="00732ABB" w:rsidRPr="004658BA" w:rsidRDefault="00732ABB" w:rsidP="00732ABB">
      <w:pPr>
        <w:keepNext/>
        <w:keepLines/>
        <w:spacing w:before="480" w:after="120" w:line="240" w:lineRule="auto"/>
        <w:outlineLvl w:val="0"/>
        <w:rPr>
          <w:rFonts w:eastAsia="MS Gothic" w:cstheme="minorHAnsi"/>
          <w:b/>
          <w:bCs/>
          <w:sz w:val="28"/>
          <w:szCs w:val="32"/>
          <w:lang w:val="en-US"/>
        </w:rPr>
      </w:pPr>
      <w:r w:rsidRPr="004658BA">
        <w:rPr>
          <w:rFonts w:eastAsia="MS Gothic" w:cstheme="minorHAnsi"/>
          <w:b/>
          <w:bCs/>
          <w:sz w:val="28"/>
          <w:szCs w:val="32"/>
          <w:lang w:val="en-US"/>
        </w:rPr>
        <w:t>1. Aims</w:t>
      </w:r>
      <w:bookmarkEnd w:id="1"/>
    </w:p>
    <w:p w14:paraId="22CF7158" w14:textId="77777777" w:rsidR="00732ABB" w:rsidRPr="004658BA" w:rsidRDefault="00732ABB" w:rsidP="00732ABB">
      <w:pPr>
        <w:spacing w:before="120" w:after="120" w:line="240" w:lineRule="auto"/>
        <w:rPr>
          <w:rFonts w:eastAsia="MS Mincho" w:cstheme="minorHAnsi"/>
          <w:color w:val="ED7D31"/>
          <w:lang w:val="en-US"/>
        </w:rPr>
      </w:pPr>
      <w:r w:rsidRPr="004658BA">
        <w:rPr>
          <w:rFonts w:eastAsia="MS Mincho" w:cstheme="minorHAnsi"/>
          <w:lang w:val="en-US"/>
        </w:rPr>
        <w:t xml:space="preserve">Schools are required under the </w:t>
      </w:r>
      <w:hyperlink r:id="rId12" w:history="1">
        <w:r w:rsidRPr="004658BA">
          <w:rPr>
            <w:rStyle w:val="Hyperlink"/>
            <w:rFonts w:eastAsia="MS Mincho" w:cstheme="minorHAnsi"/>
            <w:lang w:val="en-US"/>
          </w:rPr>
          <w:t>Equality Act 2010</w:t>
        </w:r>
      </w:hyperlink>
      <w:r w:rsidRPr="004658BA">
        <w:rPr>
          <w:rFonts w:eastAsia="MS Mincho" w:cstheme="minorHAnsi"/>
          <w:lang w:val="en-US"/>
        </w:rPr>
        <w:t xml:space="preserve"> to have an accessibility plan. The purpose of the plan is to</w:t>
      </w:r>
      <w:r w:rsidRPr="004658BA">
        <w:rPr>
          <w:rFonts w:eastAsia="MS Mincho" w:cstheme="minorHAnsi"/>
          <w:color w:val="ED7D31"/>
          <w:lang w:val="en-US"/>
        </w:rPr>
        <w:t>:</w:t>
      </w:r>
    </w:p>
    <w:p w14:paraId="0B3BF924" w14:textId="77777777" w:rsidR="00732ABB" w:rsidRPr="004658BA" w:rsidRDefault="00732ABB" w:rsidP="00732ABB">
      <w:pPr>
        <w:numPr>
          <w:ilvl w:val="0"/>
          <w:numId w:val="1"/>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Increase the extent to which disabled pupils can participate in the curriculum</w:t>
      </w:r>
    </w:p>
    <w:p w14:paraId="16D18816" w14:textId="77777777" w:rsidR="00732ABB" w:rsidRPr="004658BA" w:rsidRDefault="00732ABB" w:rsidP="00732ABB">
      <w:pPr>
        <w:numPr>
          <w:ilvl w:val="0"/>
          <w:numId w:val="2"/>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Improve the physical environment of the school to enable disabled pupils to take better advantage of education, benefits, facilities and services provided</w:t>
      </w:r>
    </w:p>
    <w:p w14:paraId="7F5E7BB2" w14:textId="77777777" w:rsidR="00732ABB" w:rsidRPr="004658BA" w:rsidRDefault="00732ABB" w:rsidP="00732ABB">
      <w:pPr>
        <w:numPr>
          <w:ilvl w:val="0"/>
          <w:numId w:val="2"/>
        </w:numPr>
        <w:shd w:val="clear" w:color="auto" w:fill="FFFFFF"/>
        <w:spacing w:before="161" w:after="161" w:line="240" w:lineRule="auto"/>
        <w:rPr>
          <w:rFonts w:eastAsia="Times New Roman" w:cstheme="minorHAnsi"/>
          <w:lang w:val="en-US" w:eastAsia="en-GB"/>
        </w:rPr>
      </w:pPr>
      <w:r w:rsidRPr="004658BA">
        <w:rPr>
          <w:rFonts w:eastAsia="Times New Roman" w:cstheme="minorHAnsi"/>
          <w:lang w:val="en-US" w:eastAsia="en-GB"/>
        </w:rPr>
        <w:t>Improve the availability of accessible information to disabled pupils</w:t>
      </w:r>
    </w:p>
    <w:p w14:paraId="66BC5558" w14:textId="77777777" w:rsidR="00460AA0" w:rsidRPr="004658BA" w:rsidRDefault="00460AA0" w:rsidP="00732ABB">
      <w:pPr>
        <w:spacing w:before="120" w:after="120" w:line="240" w:lineRule="auto"/>
        <w:rPr>
          <w:rFonts w:eastAsia="MS Mincho" w:cstheme="minorHAnsi"/>
          <w:lang w:val="en-US"/>
        </w:rPr>
      </w:pPr>
    </w:p>
    <w:p w14:paraId="62231092" w14:textId="77777777" w:rsidR="00732ABB" w:rsidRPr="004658BA" w:rsidRDefault="004658BA" w:rsidP="00732ABB">
      <w:pPr>
        <w:spacing w:before="120" w:after="120" w:line="240" w:lineRule="auto"/>
        <w:rPr>
          <w:rFonts w:eastAsia="MS Mincho" w:cstheme="minorHAnsi"/>
          <w:lang w:val="en-US"/>
        </w:rPr>
      </w:pPr>
      <w:r w:rsidRPr="004658BA">
        <w:rPr>
          <w:rFonts w:eastAsia="MS Mincho" w:cstheme="minorHAnsi"/>
          <w:lang w:val="en-US"/>
        </w:rPr>
        <w:t>Our academy</w:t>
      </w:r>
      <w:r w:rsidR="00732ABB" w:rsidRPr="004658BA">
        <w:rPr>
          <w:rFonts w:eastAsia="MS Mincho" w:cstheme="minorHAnsi"/>
          <w:lang w:val="en-US"/>
        </w:rPr>
        <w:t xml:space="preserve"> aims to treat all its pupils fairly and with respect. This involves providing access and opportunities for all pupils without discrimination of any kind.</w:t>
      </w:r>
    </w:p>
    <w:p w14:paraId="763F97B0" w14:textId="0FE9ED01" w:rsidR="004658BA" w:rsidRPr="004658BA" w:rsidRDefault="004658BA" w:rsidP="004658BA">
      <w:pPr>
        <w:pStyle w:val="1bodycopy10pt"/>
        <w:rPr>
          <w:rFonts w:asciiTheme="minorHAnsi" w:hAnsiTheme="minorHAnsi" w:cstheme="minorHAnsi"/>
          <w:sz w:val="22"/>
          <w:szCs w:val="22"/>
        </w:rPr>
      </w:pPr>
      <w:r w:rsidRPr="004658BA">
        <w:rPr>
          <w:rFonts w:asciiTheme="minorHAnsi" w:hAnsiTheme="minorHAnsi" w:cstheme="minorHAnsi"/>
          <w:sz w:val="22"/>
          <w:szCs w:val="22"/>
        </w:rPr>
        <w:t xml:space="preserve">At </w:t>
      </w:r>
      <w:r w:rsidR="00661C17">
        <w:rPr>
          <w:rFonts w:asciiTheme="minorHAnsi" w:hAnsiTheme="minorHAnsi" w:cstheme="minorHAnsi"/>
          <w:sz w:val="22"/>
          <w:szCs w:val="22"/>
        </w:rPr>
        <w:t>Uplands Junior L.E.A.D. Academy,</w:t>
      </w:r>
      <w:r w:rsidRPr="004658BA">
        <w:rPr>
          <w:rFonts w:asciiTheme="minorHAnsi" w:hAnsiTheme="minorHAnsi" w:cstheme="minorHAnsi"/>
          <w:sz w:val="22"/>
          <w:szCs w:val="22"/>
        </w:rPr>
        <w:t xml:space="preserve"> we aim to meet the obligations under the Public Sector Equality Duty (PSED) by having due regard to the need to:</w:t>
      </w:r>
    </w:p>
    <w:p w14:paraId="00AB354D"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Eliminate discrimination and other conduct that is prohibited by the Equality Act 2010</w:t>
      </w:r>
    </w:p>
    <w:p w14:paraId="43286FEA"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Advance equality of opportunity between people who share a protected characteristic and people who do not share it</w:t>
      </w:r>
    </w:p>
    <w:p w14:paraId="015A2C8B" w14:textId="77777777" w:rsidR="004658BA" w:rsidRPr="004658BA" w:rsidRDefault="004658BA" w:rsidP="004658BA">
      <w:pPr>
        <w:pStyle w:val="4Bulletedcopyblue"/>
        <w:numPr>
          <w:ilvl w:val="0"/>
          <w:numId w:val="8"/>
        </w:numPr>
        <w:rPr>
          <w:rFonts w:asciiTheme="minorHAnsi" w:hAnsiTheme="minorHAnsi" w:cstheme="minorHAnsi"/>
          <w:sz w:val="22"/>
          <w:szCs w:val="22"/>
        </w:rPr>
      </w:pPr>
      <w:r w:rsidRPr="004658BA">
        <w:rPr>
          <w:rFonts w:asciiTheme="minorHAnsi" w:hAnsiTheme="minorHAnsi" w:cstheme="minorHAnsi"/>
          <w:sz w:val="22"/>
          <w:szCs w:val="22"/>
        </w:rPr>
        <w:t xml:space="preserve">Foster good relations across all characteristics – between people who share a protected characteristic and people who do not share it </w:t>
      </w:r>
    </w:p>
    <w:p w14:paraId="7B6B88D7" w14:textId="77777777" w:rsidR="004658BA" w:rsidRPr="004658BA" w:rsidRDefault="004658BA" w:rsidP="004658BA">
      <w:pPr>
        <w:pStyle w:val="4Bulletedcopyblue"/>
        <w:numPr>
          <w:ilvl w:val="0"/>
          <w:numId w:val="0"/>
        </w:numPr>
        <w:ind w:left="340" w:hanging="170"/>
        <w:rPr>
          <w:rFonts w:asciiTheme="minorHAnsi" w:hAnsiTheme="minorHAnsi" w:cstheme="minorHAnsi"/>
          <w:sz w:val="22"/>
          <w:szCs w:val="22"/>
        </w:rPr>
      </w:pPr>
    </w:p>
    <w:p w14:paraId="676D90B9" w14:textId="77777777" w:rsidR="004658BA" w:rsidRPr="004658BA" w:rsidRDefault="004658BA" w:rsidP="004658BA">
      <w:pPr>
        <w:pStyle w:val="1bodycopy10pt"/>
        <w:rPr>
          <w:rFonts w:asciiTheme="minorHAnsi" w:hAnsiTheme="minorHAnsi" w:cstheme="minorHAnsi"/>
          <w:sz w:val="22"/>
          <w:szCs w:val="22"/>
        </w:rPr>
      </w:pPr>
      <w:r w:rsidRPr="004658BA">
        <w:rPr>
          <w:rFonts w:asciiTheme="minorHAnsi" w:hAnsiTheme="minorHAnsi" w:cstheme="minorHAnsi"/>
          <w:sz w:val="22"/>
          <w:szCs w:val="22"/>
        </w:rPr>
        <w:t>As set out in the DfE guidance on the Equality Act, the academy aims to advance equality of opportunity by:</w:t>
      </w:r>
    </w:p>
    <w:p w14:paraId="7155EEE2"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Removing or minimising disadvantages suffered by people that are connected to a particular characteristic they have (e.g. pupils with disabilities, or gay pupils who are being subjected to homophobic bullying)</w:t>
      </w:r>
    </w:p>
    <w:p w14:paraId="08BA409A"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 xml:space="preserve">Taking steps to meet the particular needs of people who have a particular characteristic (e.g. enabling Muslim pupils to pray at prescribed times) </w:t>
      </w:r>
    </w:p>
    <w:p w14:paraId="6C4D0805" w14:textId="77777777" w:rsidR="004658BA" w:rsidRPr="004658BA" w:rsidRDefault="004658BA" w:rsidP="004658BA">
      <w:pPr>
        <w:pStyle w:val="4Bulletedcopyblue"/>
        <w:numPr>
          <w:ilvl w:val="0"/>
          <w:numId w:val="9"/>
        </w:numPr>
        <w:rPr>
          <w:rFonts w:asciiTheme="minorHAnsi" w:hAnsiTheme="minorHAnsi" w:cstheme="minorHAnsi"/>
          <w:sz w:val="22"/>
          <w:szCs w:val="22"/>
        </w:rPr>
      </w:pPr>
      <w:r w:rsidRPr="004658BA">
        <w:rPr>
          <w:rFonts w:asciiTheme="minorHAnsi" w:hAnsiTheme="minorHAnsi" w:cstheme="minorHAnsi"/>
          <w:sz w:val="22"/>
          <w:szCs w:val="22"/>
        </w:rPr>
        <w:t xml:space="preserve">Encouraging people who have a particular characteristic to participate fully in any activities (e.g. encouraging all pupils to be involved in the full range of academy societies) </w:t>
      </w:r>
    </w:p>
    <w:p w14:paraId="62398ADF" w14:textId="77777777" w:rsidR="004658BA" w:rsidRPr="004658BA" w:rsidRDefault="004658BA" w:rsidP="00732ABB">
      <w:pPr>
        <w:spacing w:after="120" w:line="240" w:lineRule="auto"/>
        <w:rPr>
          <w:rFonts w:eastAsia="Times New Roman" w:cstheme="minorHAnsi"/>
          <w:sz w:val="24"/>
          <w:szCs w:val="24"/>
          <w:highlight w:val="yellow"/>
          <w:lang w:eastAsia="en-GB"/>
        </w:rPr>
      </w:pPr>
    </w:p>
    <w:p w14:paraId="30A231AB" w14:textId="77777777" w:rsidR="00DC7D40" w:rsidRDefault="00DC7D40" w:rsidP="00DC7D40">
      <w:pPr>
        <w:pStyle w:val="paragraph"/>
        <w:spacing w:before="0" w:beforeAutospacing="0" w:after="0" w:afterAutospacing="0"/>
        <w:ind w:right="285"/>
        <w:textAlignment w:val="baseline"/>
        <w:rPr>
          <w:rStyle w:val="eop"/>
          <w:rFonts w:asciiTheme="minorHAnsi" w:hAnsiTheme="minorHAnsi" w:cstheme="minorHAnsi"/>
          <w:sz w:val="22"/>
          <w:szCs w:val="22"/>
        </w:rPr>
      </w:pPr>
      <w:r w:rsidRPr="003735FD">
        <w:rPr>
          <w:rStyle w:val="normaltextrun"/>
          <w:rFonts w:asciiTheme="minorHAnsi" w:hAnsiTheme="minorHAnsi" w:cstheme="minorHAnsi"/>
          <w:sz w:val="22"/>
          <w:szCs w:val="22"/>
          <w:lang w:val="en-US"/>
        </w:rPr>
        <w:t xml:space="preserve">At </w:t>
      </w:r>
      <w:r>
        <w:rPr>
          <w:rFonts w:asciiTheme="minorHAnsi" w:hAnsiTheme="minorHAnsi" w:cstheme="minorHAnsi"/>
          <w:sz w:val="22"/>
          <w:szCs w:val="22"/>
        </w:rPr>
        <w:t>Uplands Junior L.E.A.D. A</w:t>
      </w:r>
      <w:r w:rsidRPr="004658BA">
        <w:rPr>
          <w:rFonts w:asciiTheme="minorHAnsi" w:hAnsiTheme="minorHAnsi" w:cstheme="minorHAnsi"/>
          <w:sz w:val="22"/>
          <w:szCs w:val="22"/>
        </w:rPr>
        <w:t>cademy</w:t>
      </w:r>
      <w:r w:rsidRPr="003735FD">
        <w:rPr>
          <w:rStyle w:val="normaltextrun"/>
          <w:rFonts w:asciiTheme="minorHAnsi" w:hAnsiTheme="minorHAnsi" w:cstheme="minorHAnsi"/>
          <w:sz w:val="22"/>
          <w:szCs w:val="22"/>
          <w:lang w:val="en-US"/>
        </w:rPr>
        <w:t xml:space="preserve">, we are committed to ensuring equality of education and opportunity for all pupils, staff, parents and carers receiving services from the school, irrespective of race, gender, disability, faith or religion or socio-economic background. We aim to develop a culture of </w:t>
      </w:r>
      <w:r w:rsidRPr="003735FD">
        <w:rPr>
          <w:rStyle w:val="normaltextrun"/>
          <w:rFonts w:asciiTheme="minorHAnsi" w:hAnsiTheme="minorHAnsi" w:cstheme="minorHAnsi"/>
          <w:sz w:val="22"/>
          <w:szCs w:val="22"/>
          <w:lang w:val="en-US"/>
        </w:rPr>
        <w:lastRenderedPageBreak/>
        <w:t>inclusion and diversity in which all those connected to the academy feel proud of their identity and able to participate fully in school life.</w:t>
      </w:r>
      <w:r w:rsidRPr="003735FD">
        <w:rPr>
          <w:rStyle w:val="eop"/>
          <w:rFonts w:asciiTheme="minorHAnsi" w:hAnsiTheme="minorHAnsi" w:cstheme="minorHAnsi"/>
          <w:sz w:val="22"/>
          <w:szCs w:val="22"/>
        </w:rPr>
        <w:t> </w:t>
      </w:r>
    </w:p>
    <w:p w14:paraId="595840E4" w14:textId="77777777" w:rsidR="00DC7D40" w:rsidRPr="003735FD" w:rsidRDefault="00DC7D40" w:rsidP="00DC7D40">
      <w:pPr>
        <w:pStyle w:val="paragraph"/>
        <w:spacing w:before="0" w:beforeAutospacing="0" w:after="0" w:afterAutospacing="0"/>
        <w:ind w:left="465" w:right="285"/>
        <w:textAlignment w:val="baseline"/>
        <w:rPr>
          <w:rFonts w:asciiTheme="minorHAnsi" w:hAnsiTheme="minorHAnsi" w:cstheme="minorHAnsi"/>
          <w:sz w:val="22"/>
          <w:szCs w:val="22"/>
        </w:rPr>
      </w:pPr>
    </w:p>
    <w:p w14:paraId="29BE4784" w14:textId="77777777" w:rsidR="00DC7D40" w:rsidRPr="003735FD" w:rsidRDefault="00DC7D40" w:rsidP="00DC7D40">
      <w:pPr>
        <w:pStyle w:val="paragraph"/>
        <w:spacing w:before="0" w:beforeAutospacing="0" w:after="0" w:afterAutospacing="0"/>
        <w:ind w:right="285"/>
        <w:textAlignment w:val="baseline"/>
        <w:rPr>
          <w:rFonts w:asciiTheme="minorHAnsi" w:hAnsiTheme="minorHAnsi" w:cstheme="minorHAnsi"/>
          <w:sz w:val="22"/>
          <w:szCs w:val="22"/>
        </w:rPr>
      </w:pPr>
      <w:r w:rsidRPr="003735FD">
        <w:rPr>
          <w:rStyle w:val="normaltextrun"/>
          <w:rFonts w:asciiTheme="minorHAnsi" w:hAnsiTheme="minorHAnsi" w:cstheme="minorHAnsi"/>
          <w:sz w:val="22"/>
          <w:szCs w:val="22"/>
          <w:lang w:val="en-US"/>
        </w:rPr>
        <w:t xml:space="preserve">We will use data to support pupils, raise standards and ensure inclusive teaching for all pupils. We will tackle discrimination by the positive promotion of equality, challenging bullying and stereotypes and creating an environment which champions respect for all. At </w:t>
      </w:r>
      <w:r>
        <w:rPr>
          <w:rFonts w:asciiTheme="minorHAnsi" w:hAnsiTheme="minorHAnsi" w:cstheme="minorHAnsi"/>
          <w:sz w:val="22"/>
          <w:szCs w:val="22"/>
        </w:rPr>
        <w:t>Uplands Junior L.E.A.D. A</w:t>
      </w:r>
      <w:r w:rsidRPr="004658BA">
        <w:rPr>
          <w:rFonts w:asciiTheme="minorHAnsi" w:hAnsiTheme="minorHAnsi" w:cstheme="minorHAnsi"/>
          <w:sz w:val="22"/>
          <w:szCs w:val="22"/>
        </w:rPr>
        <w:t>cademy</w:t>
      </w:r>
      <w:r w:rsidRPr="003735FD">
        <w:rPr>
          <w:rStyle w:val="normaltextrun"/>
          <w:rFonts w:asciiTheme="minorHAnsi" w:hAnsiTheme="minorHAnsi" w:cstheme="minorHAnsi"/>
          <w:sz w:val="22"/>
          <w:szCs w:val="22"/>
          <w:lang w:val="en-US"/>
        </w:rPr>
        <w:t>, we believe that diversity is a strength, which should be respected and celebrated by all those who learn, teach and visit here.</w:t>
      </w:r>
      <w:r w:rsidRPr="003735FD">
        <w:rPr>
          <w:rStyle w:val="eop"/>
          <w:rFonts w:asciiTheme="minorHAnsi" w:hAnsiTheme="minorHAnsi" w:cstheme="minorHAnsi"/>
          <w:sz w:val="22"/>
          <w:szCs w:val="22"/>
        </w:rPr>
        <w:t> </w:t>
      </w:r>
    </w:p>
    <w:p w14:paraId="69E70212" w14:textId="77777777"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The plan will be made available online on the school website, and paper copies are available upon request.</w:t>
      </w:r>
    </w:p>
    <w:p w14:paraId="5E47609A" w14:textId="77777777" w:rsidR="00732ABB" w:rsidRPr="006B479E" w:rsidRDefault="004658BA" w:rsidP="00732ABB">
      <w:pPr>
        <w:spacing w:before="120" w:after="120" w:line="240" w:lineRule="auto"/>
        <w:rPr>
          <w:rFonts w:eastAsia="MS Mincho" w:cstheme="minorHAnsi"/>
          <w:lang w:val="en-US"/>
        </w:rPr>
      </w:pPr>
      <w:r w:rsidRPr="006B479E">
        <w:rPr>
          <w:rFonts w:eastAsia="MS Mincho" w:cstheme="minorHAnsi"/>
          <w:lang w:val="en-US"/>
        </w:rPr>
        <w:t>Our academy</w:t>
      </w:r>
      <w:r w:rsidR="00732ABB" w:rsidRPr="006B479E">
        <w:rPr>
          <w:rFonts w:eastAsia="MS Mincho" w:cstheme="minorHAnsi"/>
          <w:lang w:val="en-US"/>
        </w:rPr>
        <w:t xml:space="preserve"> is also committed to ensuring staff are trained in equality issues with reference to the Equality Act 2010, including understanding disability issues.</w:t>
      </w:r>
    </w:p>
    <w:p w14:paraId="7351DBA5" w14:textId="77777777"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The school supports any available partnerships to develop and implement the plan.</w:t>
      </w:r>
    </w:p>
    <w:p w14:paraId="266431C5" w14:textId="77777777" w:rsidR="00732ABB" w:rsidRPr="006B479E" w:rsidRDefault="004658BA" w:rsidP="00732ABB">
      <w:pPr>
        <w:spacing w:before="120" w:after="120" w:line="240" w:lineRule="auto"/>
        <w:rPr>
          <w:rFonts w:eastAsia="MS Mincho" w:cstheme="minorHAnsi"/>
          <w:lang w:val="en-US"/>
        </w:rPr>
      </w:pPr>
      <w:r w:rsidRPr="006B479E">
        <w:rPr>
          <w:rFonts w:eastAsia="MS Mincho" w:cstheme="minorHAnsi"/>
          <w:lang w:val="en-US"/>
        </w:rPr>
        <w:t>Our academy’s</w:t>
      </w:r>
      <w:r w:rsidR="00732ABB" w:rsidRPr="006B479E">
        <w:rPr>
          <w:rFonts w:eastAsia="MS Mincho" w:cstheme="minorHAnsi"/>
          <w:lang w:val="en-US"/>
        </w:rPr>
        <w:t xml:space="preserve"> complaints procedure covers the accessibility plan. If you have any concerns relating to accessibility in school, this procedure sets out the process for raising these concerns.</w:t>
      </w:r>
    </w:p>
    <w:p w14:paraId="6CD60A89" w14:textId="6EB3B9E8" w:rsidR="00732ABB" w:rsidRPr="00004F87" w:rsidRDefault="00732ABB" w:rsidP="00732ABB">
      <w:pPr>
        <w:spacing w:before="120" w:after="120" w:line="240" w:lineRule="auto"/>
        <w:rPr>
          <w:rFonts w:eastAsia="MS Mincho" w:cstheme="minorHAnsi"/>
          <w:iCs/>
          <w:lang w:val="en-US"/>
        </w:rPr>
      </w:pPr>
      <w:r w:rsidRPr="00004F87">
        <w:rPr>
          <w:rFonts w:eastAsia="MS Mincho" w:cstheme="minorHAnsi"/>
          <w:iCs/>
          <w:lang w:val="en-US"/>
        </w:rPr>
        <w:t>This accessibility plan is structured to complement and support the school’s Equality Objectives. We have included stakeholders in the development of this accessibility plan</w:t>
      </w:r>
      <w:r w:rsidR="00004F87">
        <w:rPr>
          <w:rFonts w:eastAsia="MS Mincho" w:cstheme="minorHAnsi"/>
          <w:iCs/>
          <w:lang w:val="en-US"/>
        </w:rPr>
        <w:t xml:space="preserve"> such as </w:t>
      </w:r>
      <w:r w:rsidRPr="00004F87">
        <w:rPr>
          <w:rFonts w:eastAsia="MS Mincho" w:cstheme="minorHAnsi"/>
          <w:iCs/>
          <w:lang w:val="en-US"/>
        </w:rPr>
        <w:t xml:space="preserve"> parents, staff and governors of the school.</w:t>
      </w:r>
    </w:p>
    <w:p w14:paraId="6A5F1DE8" w14:textId="77777777" w:rsidR="00732ABB" w:rsidRPr="004658BA" w:rsidRDefault="00732ABB" w:rsidP="00732ABB">
      <w:pPr>
        <w:keepNext/>
        <w:keepLines/>
        <w:spacing w:before="480" w:after="120" w:line="240" w:lineRule="auto"/>
        <w:outlineLvl w:val="0"/>
        <w:rPr>
          <w:rFonts w:eastAsia="MS Gothic" w:cstheme="minorHAnsi"/>
          <w:b/>
          <w:bCs/>
          <w:sz w:val="28"/>
          <w:szCs w:val="32"/>
          <w:lang w:val="en-US"/>
        </w:rPr>
      </w:pPr>
      <w:bookmarkStart w:id="2" w:name="_Toc491429309"/>
      <w:r w:rsidRPr="004658BA">
        <w:rPr>
          <w:rFonts w:eastAsia="MS Gothic" w:cstheme="minorHAnsi"/>
          <w:b/>
          <w:bCs/>
          <w:sz w:val="28"/>
          <w:szCs w:val="32"/>
          <w:lang w:val="en-US"/>
        </w:rPr>
        <w:t>2. Legislation and guidance</w:t>
      </w:r>
      <w:bookmarkEnd w:id="2"/>
    </w:p>
    <w:p w14:paraId="5E0B3C19" w14:textId="77777777"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This document meets the requirements of </w:t>
      </w:r>
      <w:hyperlink r:id="rId13" w:history="1">
        <w:r w:rsidRPr="006B479E">
          <w:rPr>
            <w:rFonts w:eastAsia="MS Mincho" w:cstheme="minorHAnsi"/>
            <w:color w:val="0092CF"/>
            <w:u w:val="single"/>
            <w:shd w:val="clear" w:color="auto" w:fill="FFFFFF"/>
            <w:lang w:val="en-US"/>
          </w:rPr>
          <w:t>schedule 10 of the Equality Act 2010</w:t>
        </w:r>
      </w:hyperlink>
      <w:r w:rsidRPr="006B479E">
        <w:rPr>
          <w:rFonts w:eastAsia="MS Mincho" w:cstheme="minorHAnsi"/>
          <w:shd w:val="clear" w:color="auto" w:fill="FFFFFF"/>
          <w:lang w:val="en-US"/>
        </w:rPr>
        <w:t xml:space="preserve"> and the Department for Education (DfE) </w:t>
      </w:r>
      <w:hyperlink r:id="rId14" w:history="1">
        <w:r w:rsidRPr="006B479E">
          <w:rPr>
            <w:rFonts w:eastAsia="MS Mincho" w:cstheme="minorHAnsi"/>
            <w:color w:val="0092CF"/>
            <w:u w:val="single"/>
            <w:shd w:val="clear" w:color="auto" w:fill="FFFFFF"/>
            <w:lang w:val="en-US"/>
          </w:rPr>
          <w:t>guidance for schools on the Equality Act 2010</w:t>
        </w:r>
      </w:hyperlink>
      <w:r w:rsidRPr="006B479E">
        <w:rPr>
          <w:rFonts w:eastAsia="MS Mincho" w:cstheme="minorHAnsi"/>
          <w:shd w:val="clear" w:color="auto" w:fill="FFFFFF"/>
          <w:lang w:val="en-US"/>
        </w:rPr>
        <w:t>.</w:t>
      </w:r>
    </w:p>
    <w:p w14:paraId="700D7DB8" w14:textId="77777777"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The Equality Act 2010 defines an individual as disabled if he or she has a physical or mental impairment that has a ‘substantial’ and ‘long-term’ adverse effect on his or her ability to undertake normal day to day activities. </w:t>
      </w:r>
    </w:p>
    <w:p w14:paraId="509CF899" w14:textId="77777777" w:rsidR="00732ABB" w:rsidRPr="006B479E" w:rsidRDefault="00732ABB" w:rsidP="00732ABB">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 xml:space="preserve">Under the </w:t>
      </w:r>
      <w:hyperlink r:id="rId15" w:history="1">
        <w:r w:rsidRPr="006B479E">
          <w:rPr>
            <w:rFonts w:eastAsia="MS Mincho" w:cstheme="minorHAnsi"/>
            <w:color w:val="0092CF"/>
            <w:u w:val="single"/>
            <w:shd w:val="clear" w:color="auto" w:fill="FFFFFF"/>
            <w:lang w:val="en-US"/>
          </w:rPr>
          <w:t>Special Educational Needs and Disability (SEND) Code of Practice</w:t>
        </w:r>
      </w:hyperlink>
      <w:r w:rsidR="005376FF">
        <w:rPr>
          <w:rFonts w:eastAsia="MS Mincho" w:cstheme="minorHAnsi"/>
          <w:color w:val="0092CF"/>
          <w:u w:val="single"/>
          <w:shd w:val="clear" w:color="auto" w:fill="FFFFFF"/>
          <w:lang w:val="en-US"/>
        </w:rPr>
        <w:t xml:space="preserve"> and u</w:t>
      </w:r>
      <w:r w:rsidR="00547EB3">
        <w:rPr>
          <w:rFonts w:eastAsia="MS Mincho" w:cstheme="minorHAnsi"/>
          <w:color w:val="0092CF"/>
          <w:u w:val="single"/>
          <w:shd w:val="clear" w:color="auto" w:fill="FFFFFF"/>
          <w:lang w:val="en-US"/>
        </w:rPr>
        <w:t>nder t</w:t>
      </w:r>
      <w:r w:rsidR="005020D4">
        <w:rPr>
          <w:rFonts w:eastAsia="MS Mincho" w:cstheme="minorHAnsi"/>
          <w:shd w:val="clear" w:color="auto" w:fill="FFFFFF"/>
          <w:lang w:val="en-US"/>
        </w:rPr>
        <w:t>he Equality Act 2010</w:t>
      </w:r>
      <w:r w:rsidRPr="006B479E">
        <w:rPr>
          <w:rFonts w:eastAsia="MS Mincho" w:cstheme="minorHAnsi"/>
          <w:shd w:val="clear" w:color="auto" w:fill="FFFFFF"/>
          <w:lang w:val="en-US"/>
        </w:rPr>
        <w:t xml:space="preserve">, ‘long-term’ </w:t>
      </w:r>
      <w:r w:rsidR="00547EB3">
        <w:rPr>
          <w:rFonts w:eastAsia="MS Mincho" w:cstheme="minorHAnsi"/>
          <w:shd w:val="clear" w:color="auto" w:fill="FFFFFF"/>
          <w:lang w:val="en-US"/>
        </w:rPr>
        <w:t>means</w:t>
      </w:r>
      <w:r w:rsidRPr="006B479E">
        <w:rPr>
          <w:rFonts w:eastAsia="MS Mincho" w:cstheme="minorHAnsi"/>
          <w:shd w:val="clear" w:color="auto" w:fill="FFFFFF"/>
          <w:lang w:val="en-US"/>
        </w:rPr>
        <w:t xml:space="preserve"> </w:t>
      </w:r>
      <w:r w:rsidR="00547EB3">
        <w:rPr>
          <w:rFonts w:eastAsia="MS Mincho" w:cstheme="minorHAnsi"/>
          <w:shd w:val="clear" w:color="auto" w:fill="FFFFFF"/>
          <w:lang w:val="en-US"/>
        </w:rPr>
        <w:t>something which has lasted or will last for a year or more or for the rest of the affected person’s life</w:t>
      </w:r>
      <w:r w:rsidRPr="006B479E">
        <w:rPr>
          <w:rFonts w:eastAsia="MS Mincho" w:cstheme="minorHAnsi"/>
          <w:shd w:val="clear" w:color="auto" w:fill="FFFFFF"/>
          <w:lang w:val="en-US"/>
        </w:rPr>
        <w:t xml:space="preserve"> and ‘substantial’ is defined as ‘more than minor or trivial’. The definition includes sensory impairments such as those affecting </w:t>
      </w:r>
      <w:r w:rsidR="005376FF">
        <w:rPr>
          <w:rFonts w:eastAsia="MS Mincho" w:cstheme="minorHAnsi"/>
          <w:shd w:val="clear" w:color="auto" w:fill="FFFFFF"/>
          <w:lang w:val="en-US"/>
        </w:rPr>
        <w:t>visual impairments which cannot be treated with visual aids, such as by wearing spectacles or contact lenses</w:t>
      </w:r>
      <w:r w:rsidRPr="006B479E">
        <w:rPr>
          <w:rFonts w:eastAsia="MS Mincho" w:cstheme="minorHAnsi"/>
          <w:shd w:val="clear" w:color="auto" w:fill="FFFFFF"/>
          <w:lang w:val="en-US"/>
        </w:rPr>
        <w:t xml:space="preserve"> or hearing, </w:t>
      </w:r>
      <w:r w:rsidR="00547EB3">
        <w:rPr>
          <w:rFonts w:eastAsia="MS Mincho" w:cstheme="minorHAnsi"/>
          <w:shd w:val="clear" w:color="auto" w:fill="FFFFFF"/>
          <w:lang w:val="en-US"/>
        </w:rPr>
        <w:t xml:space="preserve">severe disfigurement </w:t>
      </w:r>
      <w:r w:rsidRPr="006B479E">
        <w:rPr>
          <w:rFonts w:eastAsia="MS Mincho" w:cstheme="minorHAnsi"/>
          <w:shd w:val="clear" w:color="auto" w:fill="FFFFFF"/>
          <w:lang w:val="en-US"/>
        </w:rPr>
        <w:t xml:space="preserve">and long-term health conditions such as </w:t>
      </w:r>
      <w:r w:rsidR="005376FF">
        <w:rPr>
          <w:rFonts w:eastAsia="MS Mincho" w:cstheme="minorHAnsi"/>
          <w:shd w:val="clear" w:color="auto" w:fill="FFFFFF"/>
          <w:lang w:val="en-US"/>
        </w:rPr>
        <w:t xml:space="preserve">ASD, ADHD, </w:t>
      </w:r>
      <w:r w:rsidRPr="006B479E">
        <w:rPr>
          <w:rFonts w:eastAsia="MS Mincho" w:cstheme="minorHAnsi"/>
          <w:shd w:val="clear" w:color="auto" w:fill="FFFFFF"/>
          <w:lang w:val="en-US"/>
        </w:rPr>
        <w:t>asthma, diabetes, epilepsy</w:t>
      </w:r>
      <w:r w:rsidR="00547EB3">
        <w:rPr>
          <w:rFonts w:eastAsia="MS Mincho" w:cstheme="minorHAnsi"/>
          <w:shd w:val="clear" w:color="auto" w:fill="FFFFFF"/>
          <w:lang w:val="en-US"/>
        </w:rPr>
        <w:t>.</w:t>
      </w:r>
      <w:r w:rsidR="005376FF">
        <w:rPr>
          <w:rFonts w:eastAsia="MS Mincho" w:cstheme="minorHAnsi"/>
          <w:shd w:val="clear" w:color="auto" w:fill="FFFFFF"/>
          <w:lang w:val="en-US"/>
        </w:rPr>
        <w:t xml:space="preserve"> </w:t>
      </w:r>
      <w:r w:rsidR="00547EB3">
        <w:rPr>
          <w:rFonts w:eastAsia="MS Mincho" w:cstheme="minorHAnsi"/>
          <w:shd w:val="clear" w:color="auto" w:fill="FFFFFF"/>
          <w:lang w:val="en-US"/>
        </w:rPr>
        <w:t>C</w:t>
      </w:r>
      <w:r w:rsidRPr="006B479E">
        <w:rPr>
          <w:rFonts w:eastAsia="MS Mincho" w:cstheme="minorHAnsi"/>
          <w:shd w:val="clear" w:color="auto" w:fill="FFFFFF"/>
          <w:lang w:val="en-US"/>
        </w:rPr>
        <w:t>ancer</w:t>
      </w:r>
      <w:r w:rsidR="00547EB3">
        <w:rPr>
          <w:rFonts w:eastAsia="MS Mincho" w:cstheme="minorHAnsi"/>
          <w:shd w:val="clear" w:color="auto" w:fill="FFFFFF"/>
          <w:lang w:val="en-US"/>
        </w:rPr>
        <w:t xml:space="preserve">, HIV and multiple sclerosis are considered to meet the definition at the point of diagnosis, irrespective of the level of </w:t>
      </w:r>
      <w:r w:rsidR="00275168">
        <w:rPr>
          <w:rFonts w:eastAsia="MS Mincho" w:cstheme="minorHAnsi"/>
          <w:shd w:val="clear" w:color="auto" w:fill="FFFFFF"/>
          <w:lang w:val="en-US"/>
        </w:rPr>
        <w:t>impairment</w:t>
      </w:r>
      <w:r w:rsidRPr="006B479E">
        <w:rPr>
          <w:rFonts w:eastAsia="MS Mincho" w:cstheme="minorHAnsi"/>
          <w:shd w:val="clear" w:color="auto" w:fill="FFFFFF"/>
          <w:lang w:val="en-US"/>
        </w:rPr>
        <w:t>.</w:t>
      </w:r>
    </w:p>
    <w:p w14:paraId="30F9F00E" w14:textId="77777777" w:rsidR="00732ABB" w:rsidRPr="006B479E" w:rsidRDefault="00732ABB" w:rsidP="004658BA">
      <w:pPr>
        <w:spacing w:before="120" w:after="0" w:line="240" w:lineRule="auto"/>
        <w:rPr>
          <w:rFonts w:eastAsia="MS Mincho" w:cstheme="minorHAnsi"/>
          <w:shd w:val="clear" w:color="auto" w:fill="FFFFFF"/>
          <w:lang w:val="en-US"/>
        </w:rPr>
      </w:pPr>
      <w:r w:rsidRPr="006B479E">
        <w:rPr>
          <w:rFonts w:eastAsia="MS Mincho" w:cstheme="minorHAnsi"/>
          <w:shd w:val="clear" w:color="auto" w:fill="FFFFFF"/>
          <w:lang w:val="en-US"/>
        </w:rPr>
        <w:t>Schools are required to make ‘reasonable adjustments’ for pupils with disabilities under the Equality Act 2010, to alleviate any substantial disadvantage that a disabled pupil faces in comparison with non-disabled pupils. This can include, for example,</w:t>
      </w:r>
      <w:r w:rsidR="00275168">
        <w:rPr>
          <w:rFonts w:eastAsia="MS Mincho" w:cstheme="minorHAnsi"/>
          <w:shd w:val="clear" w:color="auto" w:fill="FFFFFF"/>
          <w:lang w:val="en-US"/>
        </w:rPr>
        <w:t xml:space="preserve"> altering processes or requirements or</w:t>
      </w:r>
      <w:r w:rsidRPr="006B479E">
        <w:rPr>
          <w:rFonts w:eastAsia="MS Mincho" w:cstheme="minorHAnsi"/>
          <w:shd w:val="clear" w:color="auto" w:fill="FFFFFF"/>
          <w:lang w:val="en-US"/>
        </w:rPr>
        <w:t xml:space="preserve"> the provision of an auxiliary aid.</w:t>
      </w:r>
    </w:p>
    <w:p w14:paraId="1040A73B" w14:textId="77777777" w:rsidR="004658BA" w:rsidRPr="006B479E" w:rsidRDefault="004658BA" w:rsidP="00732ABB">
      <w:pPr>
        <w:keepNext/>
        <w:keepLines/>
        <w:spacing w:before="480" w:after="120" w:line="240" w:lineRule="auto"/>
        <w:outlineLvl w:val="0"/>
        <w:rPr>
          <w:rFonts w:eastAsia="MS Gothic" w:cstheme="minorHAnsi"/>
          <w:b/>
          <w:bCs/>
          <w:lang w:val="en-US"/>
        </w:rPr>
        <w:sectPr w:rsidR="004658BA" w:rsidRPr="006B479E" w:rsidSect="00FC0D6E">
          <w:footerReference w:type="even" r:id="rId16"/>
          <w:footerReference w:type="default" r:id="rId17"/>
          <w:pgSz w:w="11900" w:h="16840"/>
          <w:pgMar w:top="851" w:right="1134" w:bottom="1134" w:left="1134" w:header="567" w:footer="567" w:gutter="0"/>
          <w:cols w:space="708"/>
          <w:titlePg/>
          <w:docGrid w:linePitch="360"/>
        </w:sectPr>
      </w:pPr>
      <w:r w:rsidRPr="006B479E">
        <w:rPr>
          <w:rFonts w:cstheme="minorHAnsi"/>
          <w:shd w:val="clear" w:color="auto" w:fill="FFFFFF"/>
        </w:rPr>
        <w:t>This policy complies with our funding agreement and articles of association</w:t>
      </w:r>
    </w:p>
    <w:p w14:paraId="1B5C2D5F" w14:textId="77777777" w:rsidR="00732ABB" w:rsidRPr="006B479E" w:rsidRDefault="00732ABB" w:rsidP="00732ABB">
      <w:pPr>
        <w:keepNext/>
        <w:keepLines/>
        <w:spacing w:before="480" w:after="120" w:line="240" w:lineRule="auto"/>
        <w:outlineLvl w:val="0"/>
        <w:rPr>
          <w:rFonts w:eastAsia="MS Gothic" w:cstheme="minorHAnsi"/>
          <w:b/>
          <w:bCs/>
          <w:sz w:val="28"/>
          <w:szCs w:val="28"/>
          <w:lang w:val="en-US"/>
        </w:rPr>
      </w:pPr>
      <w:bookmarkStart w:id="3" w:name="_Toc491429310"/>
      <w:r w:rsidRPr="006B479E">
        <w:rPr>
          <w:rFonts w:eastAsia="MS Gothic" w:cstheme="minorHAnsi"/>
          <w:b/>
          <w:bCs/>
          <w:sz w:val="28"/>
          <w:szCs w:val="28"/>
          <w:lang w:val="en-US"/>
        </w:rPr>
        <w:lastRenderedPageBreak/>
        <w:t>3. Action plan</w:t>
      </w:r>
      <w:bookmarkEnd w:id="3"/>
    </w:p>
    <w:p w14:paraId="3A454C0F"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This action plan sets out the aims of our accessibility plan in accordance with the Equality Act 2010. </w:t>
      </w:r>
    </w:p>
    <w:p w14:paraId="0F83BE48" w14:textId="2B8099FA" w:rsidR="00732ABB" w:rsidRPr="006B479E" w:rsidRDefault="00732ABB" w:rsidP="00732ABB">
      <w:pPr>
        <w:spacing w:before="120" w:after="120" w:line="240" w:lineRule="auto"/>
        <w:rPr>
          <w:rFonts w:eastAsia="MS Mincho" w:cstheme="minorHAnsi"/>
          <w:i/>
          <w:color w:val="FF0000"/>
          <w:sz w:val="20"/>
          <w:szCs w:val="20"/>
          <w:lang w:val="en-US"/>
        </w:rPr>
      </w:pPr>
    </w:p>
    <w:tbl>
      <w:tblPr>
        <w:tblW w:w="0" w:type="auto"/>
        <w:tblInd w:w="-601"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849"/>
        <w:gridCol w:w="3053"/>
        <w:gridCol w:w="2318"/>
        <w:gridCol w:w="2328"/>
        <w:gridCol w:w="2337"/>
        <w:gridCol w:w="1270"/>
        <w:gridCol w:w="2255"/>
      </w:tblGrid>
      <w:tr w:rsidR="00732ABB" w:rsidRPr="006B479E" w14:paraId="5508C346" w14:textId="77777777" w:rsidTr="001F678E">
        <w:trPr>
          <w:trHeight w:val="621"/>
        </w:trPr>
        <w:tc>
          <w:tcPr>
            <w:tcW w:w="1849"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4C279A09"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Aim</w:t>
            </w:r>
          </w:p>
        </w:tc>
        <w:tc>
          <w:tcPr>
            <w:tcW w:w="3053"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264D28DB"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Current good practice</w:t>
            </w:r>
          </w:p>
          <w:p w14:paraId="79252E60" w14:textId="77777777" w:rsidR="00732ABB" w:rsidRPr="006B479E" w:rsidRDefault="00732ABB" w:rsidP="00732ABB">
            <w:pPr>
              <w:spacing w:before="120" w:after="120" w:line="240" w:lineRule="auto"/>
              <w:jc w:val="center"/>
              <w:rPr>
                <w:rFonts w:eastAsia="MS Mincho" w:cstheme="minorHAnsi"/>
                <w:i/>
                <w:sz w:val="20"/>
                <w:szCs w:val="20"/>
                <w:lang w:val="en-US"/>
              </w:rPr>
            </w:pPr>
            <w:r w:rsidRPr="006B479E">
              <w:rPr>
                <w:rFonts w:eastAsia="MS Mincho" w:cstheme="minorHAnsi"/>
                <w:i/>
                <w:sz w:val="20"/>
                <w:szCs w:val="20"/>
                <w:lang w:val="en-US"/>
              </w:rPr>
              <w:t>Include established practice and practice under development</w:t>
            </w:r>
          </w:p>
          <w:p w14:paraId="22710A65" w14:textId="77777777" w:rsidR="00732ABB" w:rsidRPr="006B479E" w:rsidRDefault="00732ABB" w:rsidP="00732ABB">
            <w:pPr>
              <w:spacing w:before="120" w:after="120" w:line="240" w:lineRule="auto"/>
              <w:jc w:val="center"/>
              <w:rPr>
                <w:rFonts w:eastAsia="MS Mincho" w:cstheme="minorHAnsi"/>
                <w:b/>
                <w:sz w:val="20"/>
                <w:szCs w:val="20"/>
                <w:lang w:val="en-US"/>
              </w:rPr>
            </w:pP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65A87F5C"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Objectives</w:t>
            </w:r>
          </w:p>
          <w:p w14:paraId="0C2ACEE2" w14:textId="77777777" w:rsidR="00732ABB" w:rsidRPr="006B479E" w:rsidRDefault="00732ABB" w:rsidP="00732ABB">
            <w:pPr>
              <w:spacing w:before="120" w:after="120" w:line="240" w:lineRule="auto"/>
              <w:jc w:val="center"/>
              <w:rPr>
                <w:rFonts w:eastAsia="MS Mincho" w:cstheme="minorHAnsi"/>
                <w:sz w:val="20"/>
                <w:szCs w:val="20"/>
                <w:lang w:val="en-US"/>
              </w:rPr>
            </w:pPr>
            <w:r w:rsidRPr="006B479E">
              <w:rPr>
                <w:rFonts w:eastAsia="MS Mincho" w:cstheme="minorHAnsi"/>
                <w:i/>
                <w:sz w:val="20"/>
                <w:szCs w:val="20"/>
                <w:lang w:val="en-US"/>
              </w:rPr>
              <w:t>State short, medium and long-term objectives</w:t>
            </w: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614F5B23"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Actions to be taken</w:t>
            </w: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3C683FE8"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Person responsible</w:t>
            </w: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06687A3B"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Date to complete actions by</w:t>
            </w: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shd w:val="clear" w:color="auto" w:fill="BFBFBF"/>
          </w:tcPr>
          <w:p w14:paraId="7125DFD4" w14:textId="77777777" w:rsidR="00732ABB" w:rsidRPr="006B479E" w:rsidRDefault="00732ABB" w:rsidP="00732ABB">
            <w:pPr>
              <w:spacing w:before="120" w:after="120" w:line="240" w:lineRule="auto"/>
              <w:jc w:val="center"/>
              <w:rPr>
                <w:rFonts w:eastAsia="MS Mincho" w:cstheme="minorHAnsi"/>
                <w:b/>
                <w:sz w:val="20"/>
                <w:szCs w:val="20"/>
                <w:lang w:val="en-US"/>
              </w:rPr>
            </w:pPr>
            <w:r w:rsidRPr="006B479E">
              <w:rPr>
                <w:rFonts w:eastAsia="MS Mincho" w:cstheme="minorHAnsi"/>
                <w:b/>
                <w:sz w:val="20"/>
                <w:szCs w:val="20"/>
                <w:lang w:val="en-US"/>
              </w:rPr>
              <w:t>Success criteria</w:t>
            </w:r>
          </w:p>
        </w:tc>
      </w:tr>
      <w:tr w:rsidR="00732ABB" w:rsidRPr="006B479E" w14:paraId="0AEE681F" w14:textId="77777777" w:rsidTr="001F678E">
        <w:trPr>
          <w:trHeight w:val="1720"/>
        </w:trPr>
        <w:tc>
          <w:tcPr>
            <w:tcW w:w="1849" w:type="dxa"/>
            <w:vMerge w:val="restart"/>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C3826A0"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Increase access to the curriculum for pupils with a disability</w:t>
            </w:r>
          </w:p>
        </w:tc>
        <w:tc>
          <w:tcPr>
            <w:tcW w:w="3053" w:type="dxa"/>
            <w:vMerge w:val="restart"/>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44DE286" w14:textId="77777777" w:rsidR="00DC6138" w:rsidRPr="003735FD" w:rsidRDefault="00DC6138" w:rsidP="00DC6138">
            <w:pPr>
              <w:spacing w:before="120" w:after="120" w:line="240" w:lineRule="auto"/>
              <w:rPr>
                <w:rFonts w:eastAsia="MS Mincho" w:cstheme="minorHAnsi"/>
                <w:iCs/>
                <w:sz w:val="20"/>
                <w:szCs w:val="20"/>
                <w:lang w:val="en-US"/>
              </w:rPr>
            </w:pPr>
            <w:r w:rsidRPr="003735FD">
              <w:rPr>
                <w:rFonts w:eastAsia="MS Mincho" w:cstheme="minorHAnsi"/>
                <w:iCs/>
                <w:sz w:val="20"/>
                <w:szCs w:val="20"/>
                <w:lang w:val="en-US"/>
              </w:rPr>
              <w:t>We use resources tailored to the needs of pupils who require support to access the curriculum.</w:t>
            </w:r>
          </w:p>
          <w:p w14:paraId="1AF8127D" w14:textId="77777777" w:rsidR="00DC6138" w:rsidRPr="003735FD" w:rsidRDefault="00DC6138" w:rsidP="00DC6138">
            <w:pPr>
              <w:spacing w:before="120" w:after="120" w:line="240" w:lineRule="auto"/>
              <w:rPr>
                <w:rFonts w:eastAsia="MS Mincho" w:cstheme="minorHAnsi"/>
                <w:iCs/>
                <w:sz w:val="20"/>
                <w:szCs w:val="20"/>
                <w:lang w:val="en-US"/>
              </w:rPr>
            </w:pPr>
            <w:r w:rsidRPr="003735FD">
              <w:rPr>
                <w:rFonts w:eastAsia="MS Mincho" w:cstheme="minorHAnsi"/>
                <w:iCs/>
                <w:sz w:val="20"/>
                <w:szCs w:val="20"/>
                <w:lang w:val="en-US"/>
              </w:rPr>
              <w:t>Curriculum resources include examples of people with disabilities.</w:t>
            </w:r>
            <w:r>
              <w:rPr>
                <w:rFonts w:eastAsia="MS Mincho" w:cstheme="minorHAnsi"/>
                <w:iCs/>
                <w:sz w:val="20"/>
                <w:szCs w:val="20"/>
                <w:lang w:val="en-US"/>
              </w:rPr>
              <w:t xml:space="preserve"> Protected Characteristics are actively taught and promoted.</w:t>
            </w:r>
          </w:p>
          <w:p w14:paraId="39E9F6CA" w14:textId="39DB6FCF" w:rsidR="00DC6138" w:rsidRPr="003735FD" w:rsidRDefault="00DC6138" w:rsidP="00DC6138">
            <w:pPr>
              <w:spacing w:before="120" w:after="120" w:line="240" w:lineRule="auto"/>
              <w:rPr>
                <w:rFonts w:eastAsia="MS Mincho" w:cstheme="minorHAnsi"/>
                <w:iCs/>
                <w:sz w:val="20"/>
                <w:szCs w:val="20"/>
                <w:lang w:val="en-US"/>
              </w:rPr>
            </w:pPr>
            <w:r w:rsidRPr="003735FD">
              <w:rPr>
                <w:rFonts w:eastAsia="MS Mincho" w:cstheme="minorHAnsi"/>
                <w:iCs/>
                <w:sz w:val="20"/>
                <w:szCs w:val="20"/>
                <w:lang w:val="en-US"/>
              </w:rPr>
              <w:t>Curriculum progress is tracked for all</w:t>
            </w:r>
            <w:r>
              <w:rPr>
                <w:rFonts w:eastAsia="MS Mincho" w:cstheme="minorHAnsi"/>
                <w:iCs/>
                <w:sz w:val="20"/>
                <w:szCs w:val="20"/>
                <w:lang w:val="en-US"/>
              </w:rPr>
              <w:t xml:space="preserve"> </w:t>
            </w:r>
            <w:r w:rsidRPr="003735FD">
              <w:rPr>
                <w:rFonts w:eastAsia="MS Mincho" w:cstheme="minorHAnsi"/>
                <w:iCs/>
                <w:sz w:val="20"/>
                <w:szCs w:val="20"/>
                <w:lang w:val="en-US"/>
              </w:rPr>
              <w:t>pupils, including those with a disability.</w:t>
            </w:r>
          </w:p>
          <w:p w14:paraId="3E7C0D3B" w14:textId="66668B1A" w:rsidR="00732ABB" w:rsidRPr="00DC6138" w:rsidRDefault="00DC6138" w:rsidP="00732ABB">
            <w:pPr>
              <w:spacing w:before="120" w:after="120" w:line="240" w:lineRule="auto"/>
              <w:rPr>
                <w:rFonts w:eastAsia="MS Mincho" w:cstheme="minorHAnsi"/>
                <w:iCs/>
                <w:sz w:val="20"/>
                <w:szCs w:val="20"/>
                <w:lang w:val="en-US"/>
              </w:rPr>
            </w:pPr>
            <w:r w:rsidRPr="003735FD">
              <w:rPr>
                <w:rFonts w:eastAsia="MS Mincho" w:cstheme="minorHAnsi"/>
                <w:iCs/>
                <w:sz w:val="20"/>
                <w:szCs w:val="20"/>
                <w:lang w:val="en-US"/>
              </w:rPr>
              <w:t xml:space="preserve">Targets are set effectively and are appropriate for pupils with additional needs. </w:t>
            </w:r>
          </w:p>
          <w:p w14:paraId="38145DE9" w14:textId="77777777" w:rsidR="00732ABB" w:rsidRPr="00DC6138" w:rsidRDefault="00732ABB" w:rsidP="00732ABB">
            <w:pPr>
              <w:spacing w:before="120" w:after="120" w:line="240" w:lineRule="auto"/>
              <w:rPr>
                <w:rFonts w:eastAsia="MS Mincho" w:cstheme="minorHAnsi"/>
                <w:iCs/>
                <w:color w:val="F15F22"/>
                <w:sz w:val="20"/>
                <w:szCs w:val="20"/>
                <w:lang w:val="en-US"/>
              </w:rPr>
            </w:pPr>
            <w:r w:rsidRPr="00DC6138">
              <w:rPr>
                <w:rFonts w:eastAsia="MS Mincho" w:cstheme="minorHAnsi"/>
                <w:iCs/>
                <w:sz w:val="20"/>
                <w:szCs w:val="20"/>
                <w:lang w:val="en-US"/>
              </w:rPr>
              <w:t>The curriculum is reviewed to ensure it meets the needs of all pupils.</w:t>
            </w: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0638672" w14:textId="77777777" w:rsidR="00732ABB" w:rsidRPr="006B479E" w:rsidRDefault="00732ABB" w:rsidP="00732ABB">
            <w:pPr>
              <w:spacing w:before="120" w:after="120" w:line="240" w:lineRule="auto"/>
              <w:rPr>
                <w:rFonts w:eastAsia="MS Mincho" w:cstheme="minorHAnsi"/>
                <w:b/>
                <w:sz w:val="20"/>
                <w:szCs w:val="20"/>
                <w:u w:val="single"/>
                <w:lang w:val="en-US"/>
              </w:rPr>
            </w:pPr>
            <w:r w:rsidRPr="006B479E">
              <w:rPr>
                <w:rFonts w:eastAsia="MS Mincho" w:cstheme="minorHAnsi"/>
                <w:b/>
                <w:sz w:val="20"/>
                <w:szCs w:val="20"/>
                <w:u w:val="single"/>
                <w:lang w:val="en-US"/>
              </w:rPr>
              <w:t>Short term</w:t>
            </w:r>
          </w:p>
          <w:p w14:paraId="05296BE1" w14:textId="69F97F0D"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To liaise with </w:t>
            </w:r>
            <w:r w:rsidR="00EC6F5B">
              <w:rPr>
                <w:rFonts w:eastAsia="MS Mincho" w:cstheme="minorHAnsi"/>
                <w:sz w:val="20"/>
                <w:szCs w:val="20"/>
                <w:lang w:val="en-US"/>
              </w:rPr>
              <w:t>KS1</w:t>
            </w:r>
            <w:r w:rsidRPr="006B479E">
              <w:rPr>
                <w:rFonts w:eastAsia="MS Mincho" w:cstheme="minorHAnsi"/>
                <w:sz w:val="20"/>
                <w:szCs w:val="20"/>
                <w:lang w:val="en-US"/>
              </w:rPr>
              <w:t xml:space="preserve"> providers to review admissions before the start of academic year</w:t>
            </w: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11C4D84" w14:textId="77777777" w:rsidR="00732ABB" w:rsidRPr="006B479E" w:rsidRDefault="00732ABB" w:rsidP="00732ABB">
            <w:pPr>
              <w:spacing w:before="120" w:after="120" w:line="240" w:lineRule="auto"/>
              <w:rPr>
                <w:rFonts w:eastAsia="MS Mincho" w:cstheme="minorHAnsi"/>
                <w:sz w:val="20"/>
                <w:szCs w:val="20"/>
                <w:lang w:val="en-US"/>
              </w:rPr>
            </w:pPr>
          </w:p>
          <w:p w14:paraId="55D67A55"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identify pupils who may need additional provision</w:t>
            </w:r>
          </w:p>
          <w:p w14:paraId="201FFD70" w14:textId="77777777" w:rsidR="00732ABB" w:rsidRPr="006B479E" w:rsidRDefault="00732ABB" w:rsidP="00732ABB">
            <w:pPr>
              <w:spacing w:before="120" w:after="120" w:line="240" w:lineRule="auto"/>
              <w:rPr>
                <w:rFonts w:eastAsia="MS Mincho" w:cstheme="minorHAnsi"/>
                <w:sz w:val="20"/>
                <w:szCs w:val="20"/>
                <w:lang w:val="en-US"/>
              </w:rPr>
            </w:pP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64A78B9" w14:textId="77777777" w:rsidR="00732ABB" w:rsidRPr="006B479E" w:rsidRDefault="00732ABB" w:rsidP="00732ABB">
            <w:pPr>
              <w:spacing w:before="120" w:after="120" w:line="240" w:lineRule="auto"/>
              <w:rPr>
                <w:rFonts w:eastAsia="MS Mincho" w:cstheme="minorHAnsi"/>
                <w:sz w:val="20"/>
                <w:szCs w:val="20"/>
                <w:lang w:val="en-US"/>
              </w:rPr>
            </w:pPr>
          </w:p>
          <w:p w14:paraId="72060C2C" w14:textId="5684DD4D" w:rsidR="00732ABB" w:rsidRPr="006B479E" w:rsidRDefault="00EC6F5B" w:rsidP="00732ABB">
            <w:pPr>
              <w:spacing w:before="120" w:after="120" w:line="240" w:lineRule="auto"/>
              <w:rPr>
                <w:rFonts w:eastAsia="MS Mincho" w:cstheme="minorHAnsi"/>
                <w:sz w:val="20"/>
                <w:szCs w:val="20"/>
                <w:lang w:val="en-US"/>
              </w:rPr>
            </w:pPr>
            <w:r>
              <w:rPr>
                <w:rFonts w:eastAsia="MS Mincho" w:cstheme="minorHAnsi"/>
                <w:sz w:val="20"/>
                <w:szCs w:val="20"/>
                <w:lang w:val="en-US"/>
              </w:rPr>
              <w:t>Y3</w:t>
            </w:r>
            <w:r w:rsidR="00732ABB" w:rsidRPr="006B479E">
              <w:rPr>
                <w:rFonts w:eastAsia="MS Mincho" w:cstheme="minorHAnsi"/>
                <w:sz w:val="20"/>
                <w:szCs w:val="20"/>
                <w:lang w:val="en-US"/>
              </w:rPr>
              <w:t xml:space="preserve"> leader/SENCO</w:t>
            </w:r>
          </w:p>
          <w:p w14:paraId="6D0DF250" w14:textId="77777777" w:rsidR="00732ABB" w:rsidRPr="006B479E" w:rsidRDefault="00732ABB" w:rsidP="00732ABB">
            <w:pPr>
              <w:spacing w:before="120" w:after="120" w:line="240" w:lineRule="auto"/>
              <w:rPr>
                <w:rFonts w:eastAsia="MS Mincho" w:cstheme="minorHAnsi"/>
                <w:sz w:val="20"/>
                <w:szCs w:val="20"/>
                <w:lang w:val="en-US"/>
              </w:rPr>
            </w:pPr>
          </w:p>
          <w:p w14:paraId="4B15CA7E" w14:textId="77777777" w:rsidR="00732ABB" w:rsidRPr="006B479E" w:rsidRDefault="00732ABB" w:rsidP="00732ABB">
            <w:pPr>
              <w:spacing w:before="120" w:after="120" w:line="240" w:lineRule="auto"/>
              <w:rPr>
                <w:rFonts w:eastAsia="MS Mincho" w:cstheme="minorHAnsi"/>
                <w:sz w:val="20"/>
                <w:szCs w:val="20"/>
                <w:lang w:val="en-US"/>
              </w:rPr>
            </w:pP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E061F1D" w14:textId="77777777" w:rsidR="00732ABB" w:rsidRPr="006B479E" w:rsidRDefault="00732ABB" w:rsidP="00732ABB">
            <w:pPr>
              <w:spacing w:before="120" w:after="120" w:line="240" w:lineRule="auto"/>
              <w:rPr>
                <w:rFonts w:eastAsia="MS Mincho" w:cstheme="minorHAnsi"/>
                <w:sz w:val="20"/>
                <w:szCs w:val="20"/>
                <w:lang w:val="en-US"/>
              </w:rPr>
            </w:pPr>
          </w:p>
          <w:p w14:paraId="6BE45F1E" w14:textId="6C5CB7A3" w:rsidR="00732ABB" w:rsidRPr="006B479E" w:rsidRDefault="00460AA0"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Sept/Oct </w:t>
            </w:r>
            <w:r w:rsidR="00E011D7">
              <w:rPr>
                <w:rFonts w:eastAsia="MS Mincho" w:cstheme="minorHAnsi"/>
                <w:sz w:val="20"/>
                <w:szCs w:val="20"/>
                <w:lang w:val="en-US"/>
              </w:rPr>
              <w:t>2025</w:t>
            </w:r>
          </w:p>
          <w:p w14:paraId="3321FBF5" w14:textId="77777777" w:rsidR="00732ABB" w:rsidRPr="006B479E" w:rsidRDefault="00732ABB" w:rsidP="00732ABB">
            <w:pPr>
              <w:spacing w:before="120" w:after="120" w:line="240" w:lineRule="auto"/>
              <w:rPr>
                <w:rFonts w:eastAsia="MS Mincho" w:cstheme="minorHAnsi"/>
                <w:sz w:val="20"/>
                <w:szCs w:val="20"/>
                <w:lang w:val="en-US"/>
              </w:rPr>
            </w:pPr>
          </w:p>
          <w:p w14:paraId="39CBBBCC" w14:textId="77777777" w:rsidR="00732ABB" w:rsidRPr="006B479E" w:rsidRDefault="00732ABB" w:rsidP="00732ABB">
            <w:pPr>
              <w:spacing w:before="120" w:after="120" w:line="240" w:lineRule="auto"/>
              <w:rPr>
                <w:rFonts w:eastAsia="MS Mincho" w:cstheme="minorHAnsi"/>
                <w:sz w:val="20"/>
                <w:szCs w:val="20"/>
                <w:lang w:val="en-US"/>
              </w:rPr>
            </w:pP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7F05A20" w14:textId="77777777" w:rsidR="00732ABB" w:rsidRPr="006B479E" w:rsidRDefault="00732ABB" w:rsidP="00732ABB">
            <w:pPr>
              <w:spacing w:before="120" w:after="120" w:line="240" w:lineRule="auto"/>
              <w:rPr>
                <w:rFonts w:eastAsia="MS Mincho" w:cstheme="minorHAnsi"/>
                <w:sz w:val="20"/>
                <w:szCs w:val="20"/>
                <w:lang w:val="en-US"/>
              </w:rPr>
            </w:pPr>
          </w:p>
          <w:p w14:paraId="3ABE4F5F"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Appropriate procedures/resources are in place</w:t>
            </w:r>
          </w:p>
          <w:p w14:paraId="31F7CFDF" w14:textId="77777777" w:rsidR="00732ABB" w:rsidRPr="006B479E" w:rsidRDefault="00732ABB" w:rsidP="00732ABB">
            <w:pPr>
              <w:spacing w:before="120" w:after="120" w:line="240" w:lineRule="auto"/>
              <w:rPr>
                <w:rFonts w:eastAsia="MS Mincho" w:cstheme="minorHAnsi"/>
                <w:sz w:val="20"/>
                <w:szCs w:val="20"/>
                <w:lang w:val="en-US"/>
              </w:rPr>
            </w:pPr>
          </w:p>
        </w:tc>
      </w:tr>
      <w:tr w:rsidR="00732ABB" w:rsidRPr="006B479E" w14:paraId="66526B9B" w14:textId="77777777" w:rsidTr="001F678E">
        <w:trPr>
          <w:trHeight w:val="1534"/>
        </w:trPr>
        <w:tc>
          <w:tcPr>
            <w:tcW w:w="1849"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71D1306" w14:textId="77777777" w:rsidR="00732ABB" w:rsidRPr="006B479E" w:rsidRDefault="00732ABB" w:rsidP="00732ABB">
            <w:pPr>
              <w:spacing w:before="120" w:after="120" w:line="240" w:lineRule="auto"/>
              <w:rPr>
                <w:rFonts w:eastAsia="MS Mincho" w:cstheme="minorHAnsi"/>
                <w:sz w:val="20"/>
                <w:szCs w:val="20"/>
                <w:lang w:val="en-US"/>
              </w:rPr>
            </w:pPr>
          </w:p>
        </w:tc>
        <w:tc>
          <w:tcPr>
            <w:tcW w:w="3053"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16FBC00"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68C185B" w14:textId="77777777" w:rsidR="00732ABB" w:rsidRPr="006B479E" w:rsidRDefault="00732ABB" w:rsidP="00732ABB">
            <w:pPr>
              <w:spacing w:before="120" w:after="120" w:line="240" w:lineRule="auto"/>
              <w:rPr>
                <w:rFonts w:eastAsia="MS Mincho" w:cstheme="minorHAnsi"/>
                <w:sz w:val="20"/>
                <w:szCs w:val="20"/>
                <w:lang w:val="en-US"/>
              </w:rPr>
            </w:pPr>
          </w:p>
          <w:p w14:paraId="678F120E" w14:textId="77777777" w:rsidR="00732ABB" w:rsidRPr="006B479E" w:rsidRDefault="00732ABB" w:rsidP="00732ABB">
            <w:pPr>
              <w:spacing w:before="120" w:after="120" w:line="240" w:lineRule="auto"/>
              <w:rPr>
                <w:rFonts w:eastAsia="MS Mincho" w:cstheme="minorHAnsi"/>
                <w:b/>
                <w:sz w:val="20"/>
                <w:szCs w:val="20"/>
                <w:u w:val="single"/>
                <w:lang w:val="en-US"/>
              </w:rPr>
            </w:pPr>
            <w:r w:rsidRPr="006B479E">
              <w:rPr>
                <w:rFonts w:eastAsia="MS Mincho" w:cstheme="minorHAnsi"/>
                <w:sz w:val="20"/>
                <w:szCs w:val="20"/>
                <w:lang w:val="en-US"/>
              </w:rPr>
              <w:t>To review policies to ensure they include inclusive and reflective practice</w:t>
            </w: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6B4895C" w14:textId="77777777" w:rsidR="00732ABB" w:rsidRPr="006B479E" w:rsidRDefault="00732ABB" w:rsidP="00732ABB">
            <w:pPr>
              <w:spacing w:before="120" w:after="120" w:line="240" w:lineRule="auto"/>
              <w:rPr>
                <w:rFonts w:eastAsia="MS Mincho" w:cstheme="minorHAnsi"/>
                <w:sz w:val="20"/>
                <w:szCs w:val="20"/>
                <w:lang w:val="en-US"/>
              </w:rPr>
            </w:pPr>
          </w:p>
          <w:p w14:paraId="07068C4E"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monitor, evaluate and review current statutory policies</w:t>
            </w:r>
          </w:p>
          <w:p w14:paraId="214145CF" w14:textId="77777777" w:rsidR="00732ABB" w:rsidRPr="006B479E" w:rsidRDefault="00732ABB" w:rsidP="00732ABB">
            <w:pPr>
              <w:spacing w:before="120" w:after="120" w:line="240" w:lineRule="auto"/>
              <w:rPr>
                <w:rFonts w:eastAsia="MS Mincho" w:cstheme="minorHAnsi"/>
                <w:sz w:val="20"/>
                <w:szCs w:val="20"/>
                <w:lang w:val="en-US"/>
              </w:rPr>
            </w:pP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01FD5E3" w14:textId="77777777" w:rsidR="00732ABB" w:rsidRPr="006B479E" w:rsidRDefault="00732ABB" w:rsidP="00732ABB">
            <w:pPr>
              <w:spacing w:before="120" w:after="120" w:line="240" w:lineRule="auto"/>
              <w:rPr>
                <w:rFonts w:eastAsia="MS Mincho" w:cstheme="minorHAnsi"/>
                <w:sz w:val="20"/>
                <w:szCs w:val="20"/>
                <w:lang w:val="en-US"/>
              </w:rPr>
            </w:pPr>
          </w:p>
          <w:p w14:paraId="405D4E71"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w:t>
            </w:r>
          </w:p>
          <w:p w14:paraId="56970AE2"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SLT</w:t>
            </w:r>
          </w:p>
          <w:p w14:paraId="7B896507"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SENCO</w:t>
            </w: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0F5B115" w14:textId="77777777" w:rsidR="00732ABB" w:rsidRPr="006B479E" w:rsidRDefault="00732ABB" w:rsidP="00732ABB">
            <w:pPr>
              <w:spacing w:before="120" w:after="120" w:line="240" w:lineRule="auto"/>
              <w:rPr>
                <w:rFonts w:eastAsia="MS Mincho" w:cstheme="minorHAnsi"/>
                <w:sz w:val="20"/>
                <w:szCs w:val="20"/>
                <w:lang w:val="en-US"/>
              </w:rPr>
            </w:pPr>
          </w:p>
          <w:p w14:paraId="4C975010"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p w14:paraId="63E7630E" w14:textId="77777777" w:rsidR="00732ABB" w:rsidRPr="006B479E" w:rsidRDefault="00732ABB" w:rsidP="00732ABB">
            <w:pPr>
              <w:spacing w:before="120" w:after="120" w:line="240" w:lineRule="auto"/>
              <w:rPr>
                <w:rFonts w:eastAsia="MS Mincho" w:cstheme="minorHAnsi"/>
                <w:sz w:val="20"/>
                <w:szCs w:val="20"/>
                <w:lang w:val="en-US"/>
              </w:rPr>
            </w:pPr>
          </w:p>
          <w:p w14:paraId="3ED009D8" w14:textId="77777777" w:rsidR="00732ABB" w:rsidRPr="006B479E" w:rsidRDefault="00732ABB" w:rsidP="00732ABB">
            <w:pPr>
              <w:spacing w:before="120" w:after="120" w:line="240" w:lineRule="auto"/>
              <w:rPr>
                <w:rFonts w:eastAsia="MS Mincho" w:cstheme="minorHAnsi"/>
                <w:sz w:val="20"/>
                <w:szCs w:val="20"/>
                <w:lang w:val="en-US"/>
              </w:rPr>
            </w:pP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E1683AD" w14:textId="77777777" w:rsidR="00732ABB" w:rsidRPr="006B479E" w:rsidRDefault="00732ABB" w:rsidP="00732ABB">
            <w:pPr>
              <w:spacing w:before="120" w:after="120" w:line="240" w:lineRule="auto"/>
              <w:rPr>
                <w:rFonts w:eastAsia="MS Mincho" w:cstheme="minorHAnsi"/>
                <w:sz w:val="20"/>
                <w:szCs w:val="20"/>
                <w:lang w:val="en-US"/>
              </w:rPr>
            </w:pPr>
          </w:p>
          <w:p w14:paraId="50C66661"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Policies reviewed to ensure curriculum meets the needs of all pupils</w:t>
            </w:r>
          </w:p>
        </w:tc>
      </w:tr>
      <w:tr w:rsidR="00732ABB" w:rsidRPr="006B479E" w14:paraId="4322735C" w14:textId="77777777" w:rsidTr="001F678E">
        <w:trPr>
          <w:trHeight w:val="1889"/>
        </w:trPr>
        <w:tc>
          <w:tcPr>
            <w:tcW w:w="1849"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2F70762" w14:textId="77777777" w:rsidR="00732ABB" w:rsidRPr="006B479E" w:rsidRDefault="00732ABB" w:rsidP="00732ABB">
            <w:pPr>
              <w:spacing w:before="120" w:after="120" w:line="240" w:lineRule="auto"/>
              <w:rPr>
                <w:rFonts w:eastAsia="MS Mincho" w:cstheme="minorHAnsi"/>
                <w:sz w:val="20"/>
                <w:szCs w:val="20"/>
                <w:lang w:val="en-US"/>
              </w:rPr>
            </w:pPr>
          </w:p>
        </w:tc>
        <w:tc>
          <w:tcPr>
            <w:tcW w:w="3053"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9E2E78F"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0DA3230" w14:textId="77777777" w:rsidR="00732ABB" w:rsidRPr="006B479E" w:rsidRDefault="00732ABB" w:rsidP="00732ABB">
            <w:pPr>
              <w:spacing w:before="120" w:after="120" w:line="240" w:lineRule="auto"/>
              <w:rPr>
                <w:rFonts w:eastAsia="MS Mincho" w:cstheme="minorHAnsi"/>
                <w:sz w:val="20"/>
                <w:szCs w:val="20"/>
                <w:lang w:val="en-US"/>
              </w:rPr>
            </w:pPr>
          </w:p>
          <w:p w14:paraId="7DC45917"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establish close liaison with parents</w:t>
            </w:r>
          </w:p>
          <w:p w14:paraId="709AB8B8" w14:textId="77777777" w:rsidR="00732ABB" w:rsidRPr="006B479E" w:rsidRDefault="00732ABB" w:rsidP="00732ABB">
            <w:pPr>
              <w:spacing w:before="120" w:after="120" w:line="240" w:lineRule="auto"/>
              <w:rPr>
                <w:rFonts w:eastAsia="MS Mincho" w:cstheme="minorHAnsi"/>
                <w:sz w:val="20"/>
                <w:szCs w:val="20"/>
                <w:lang w:val="en-US"/>
              </w:rPr>
            </w:pPr>
          </w:p>
          <w:p w14:paraId="7AAD644D" w14:textId="77777777" w:rsidR="00732ABB" w:rsidRPr="006B479E" w:rsidRDefault="00732ABB" w:rsidP="00732ABB">
            <w:pPr>
              <w:spacing w:before="120" w:after="120" w:line="240" w:lineRule="auto"/>
              <w:rPr>
                <w:rFonts w:eastAsia="MS Mincho" w:cstheme="minorHAnsi"/>
                <w:sz w:val="20"/>
                <w:szCs w:val="20"/>
                <w:lang w:val="en-US"/>
              </w:rPr>
            </w:pP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8EDC8BE" w14:textId="3BFDD922"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promote engagement, collaboration and participation with parents/carers and school</w:t>
            </w:r>
          </w:p>
          <w:p w14:paraId="053B1B16" w14:textId="77777777" w:rsidR="00732ABB" w:rsidRPr="006B479E" w:rsidRDefault="00732ABB" w:rsidP="00732ABB">
            <w:pPr>
              <w:spacing w:before="120" w:after="120" w:line="240" w:lineRule="auto"/>
              <w:rPr>
                <w:rFonts w:eastAsia="MS Mincho" w:cstheme="minorHAnsi"/>
                <w:sz w:val="20"/>
                <w:szCs w:val="20"/>
                <w:lang w:val="en-US"/>
              </w:rPr>
            </w:pP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78ACA59" w14:textId="77777777" w:rsidR="00732ABB" w:rsidRPr="006B479E" w:rsidRDefault="00732ABB" w:rsidP="00732ABB">
            <w:pPr>
              <w:spacing w:before="120" w:after="120" w:line="240" w:lineRule="auto"/>
              <w:rPr>
                <w:rFonts w:eastAsia="MS Mincho" w:cstheme="minorHAnsi"/>
                <w:sz w:val="20"/>
                <w:szCs w:val="20"/>
                <w:lang w:val="en-US"/>
              </w:rPr>
            </w:pPr>
          </w:p>
          <w:p w14:paraId="32818A61"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 SLT and SMT</w:t>
            </w:r>
          </w:p>
          <w:p w14:paraId="2EA6811C" w14:textId="77777777" w:rsidR="00732ABB" w:rsidRPr="006B479E" w:rsidRDefault="00732ABB" w:rsidP="00732ABB">
            <w:pPr>
              <w:spacing w:before="120" w:after="120" w:line="240" w:lineRule="auto"/>
              <w:rPr>
                <w:rFonts w:eastAsia="MS Mincho" w:cstheme="minorHAnsi"/>
                <w:sz w:val="20"/>
                <w:szCs w:val="20"/>
                <w:lang w:val="en-US"/>
              </w:rPr>
            </w:pPr>
          </w:p>
          <w:p w14:paraId="44B3C8CB" w14:textId="77777777" w:rsidR="00732ABB" w:rsidRPr="006B479E" w:rsidRDefault="00732ABB" w:rsidP="00732ABB">
            <w:pPr>
              <w:spacing w:before="120" w:after="120" w:line="240" w:lineRule="auto"/>
              <w:rPr>
                <w:rFonts w:eastAsia="MS Mincho" w:cstheme="minorHAnsi"/>
                <w:sz w:val="20"/>
                <w:szCs w:val="20"/>
                <w:lang w:val="en-US"/>
              </w:rPr>
            </w:pPr>
          </w:p>
          <w:p w14:paraId="402AE15F" w14:textId="77777777" w:rsidR="00732ABB" w:rsidRPr="006B479E" w:rsidRDefault="00732ABB" w:rsidP="00732ABB">
            <w:pPr>
              <w:spacing w:before="120" w:after="120" w:line="240" w:lineRule="auto"/>
              <w:rPr>
                <w:rFonts w:eastAsia="MS Mincho" w:cstheme="minorHAnsi"/>
                <w:sz w:val="20"/>
                <w:szCs w:val="20"/>
                <w:lang w:val="en-US"/>
              </w:rPr>
            </w:pP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814DA3E" w14:textId="77777777" w:rsidR="00732ABB" w:rsidRPr="006B479E" w:rsidRDefault="00732ABB" w:rsidP="00732ABB">
            <w:pPr>
              <w:spacing w:before="120" w:after="120" w:line="240" w:lineRule="auto"/>
              <w:rPr>
                <w:rFonts w:eastAsia="MS Mincho" w:cstheme="minorHAnsi"/>
                <w:sz w:val="20"/>
                <w:szCs w:val="20"/>
                <w:lang w:val="en-US"/>
              </w:rPr>
            </w:pPr>
          </w:p>
          <w:p w14:paraId="63056978"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p w14:paraId="61ABFE7A" w14:textId="77777777" w:rsidR="00732ABB" w:rsidRPr="006B479E" w:rsidRDefault="00732ABB" w:rsidP="00732ABB">
            <w:pPr>
              <w:spacing w:before="120" w:after="120" w:line="240" w:lineRule="auto"/>
              <w:rPr>
                <w:rFonts w:eastAsia="MS Mincho" w:cstheme="minorHAnsi"/>
                <w:sz w:val="20"/>
                <w:szCs w:val="20"/>
                <w:lang w:val="en-US"/>
              </w:rPr>
            </w:pPr>
          </w:p>
          <w:p w14:paraId="1E4E7F04" w14:textId="77777777" w:rsidR="00732ABB" w:rsidRPr="006B479E" w:rsidRDefault="00732ABB" w:rsidP="00732ABB">
            <w:pPr>
              <w:spacing w:before="120" w:after="120" w:line="240" w:lineRule="auto"/>
              <w:rPr>
                <w:rFonts w:eastAsia="MS Mincho" w:cstheme="minorHAnsi"/>
                <w:sz w:val="20"/>
                <w:szCs w:val="20"/>
                <w:lang w:val="en-US"/>
              </w:rPr>
            </w:pPr>
          </w:p>
          <w:p w14:paraId="446B771F" w14:textId="77777777" w:rsidR="00732ABB" w:rsidRPr="006B479E" w:rsidRDefault="00732ABB" w:rsidP="00732ABB">
            <w:pPr>
              <w:spacing w:before="120" w:after="120" w:line="240" w:lineRule="auto"/>
              <w:rPr>
                <w:rFonts w:eastAsia="MS Mincho" w:cstheme="minorHAnsi"/>
                <w:sz w:val="20"/>
                <w:szCs w:val="20"/>
                <w:lang w:val="en-US"/>
              </w:rPr>
            </w:pP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9C5C2B7" w14:textId="77777777" w:rsidR="00732ABB" w:rsidRPr="006B479E" w:rsidRDefault="00732ABB" w:rsidP="00732ABB">
            <w:pPr>
              <w:spacing w:before="120" w:after="120" w:line="240" w:lineRule="auto"/>
              <w:rPr>
                <w:rFonts w:eastAsia="MS Mincho" w:cstheme="minorHAnsi"/>
                <w:sz w:val="20"/>
                <w:szCs w:val="20"/>
                <w:lang w:val="en-US"/>
              </w:rPr>
            </w:pPr>
          </w:p>
          <w:p w14:paraId="62CBDA3E"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Engagement and involvement</w:t>
            </w:r>
          </w:p>
          <w:p w14:paraId="41806EB7" w14:textId="77777777" w:rsidR="00732ABB" w:rsidRPr="006B479E" w:rsidRDefault="00732ABB" w:rsidP="00732ABB">
            <w:pPr>
              <w:spacing w:before="120" w:after="120" w:line="240" w:lineRule="auto"/>
              <w:rPr>
                <w:rFonts w:eastAsia="MS Mincho" w:cstheme="minorHAnsi"/>
                <w:sz w:val="20"/>
                <w:szCs w:val="20"/>
                <w:lang w:val="en-US"/>
              </w:rPr>
            </w:pPr>
          </w:p>
          <w:p w14:paraId="7724356C" w14:textId="77777777" w:rsidR="00732ABB" w:rsidRPr="006B479E" w:rsidRDefault="00732ABB" w:rsidP="00732ABB">
            <w:pPr>
              <w:spacing w:before="120" w:after="120" w:line="240" w:lineRule="auto"/>
              <w:rPr>
                <w:rFonts w:eastAsia="MS Mincho" w:cstheme="minorHAnsi"/>
                <w:sz w:val="20"/>
                <w:szCs w:val="20"/>
                <w:lang w:val="en-US"/>
              </w:rPr>
            </w:pPr>
          </w:p>
        </w:tc>
      </w:tr>
      <w:tr w:rsidR="00732ABB" w:rsidRPr="006B479E" w14:paraId="719D17A1" w14:textId="77777777" w:rsidTr="001F678E">
        <w:trPr>
          <w:trHeight w:val="2151"/>
        </w:trPr>
        <w:tc>
          <w:tcPr>
            <w:tcW w:w="1849"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BB06578" w14:textId="77777777" w:rsidR="00732ABB" w:rsidRPr="006B479E" w:rsidRDefault="00732ABB" w:rsidP="00732ABB">
            <w:pPr>
              <w:spacing w:before="120" w:after="120" w:line="240" w:lineRule="auto"/>
              <w:rPr>
                <w:rFonts w:eastAsia="MS Mincho" w:cstheme="minorHAnsi"/>
                <w:sz w:val="20"/>
                <w:szCs w:val="20"/>
                <w:lang w:val="en-US"/>
              </w:rPr>
            </w:pPr>
          </w:p>
        </w:tc>
        <w:tc>
          <w:tcPr>
            <w:tcW w:w="3053"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931664A"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72DF97A" w14:textId="77777777" w:rsidR="00732ABB" w:rsidRPr="006B479E" w:rsidRDefault="00732ABB" w:rsidP="00732ABB">
            <w:pPr>
              <w:spacing w:before="120" w:after="120" w:line="240" w:lineRule="auto"/>
              <w:rPr>
                <w:rFonts w:eastAsia="MS Mincho" w:cstheme="minorHAnsi"/>
                <w:sz w:val="20"/>
                <w:szCs w:val="20"/>
                <w:lang w:val="en-US"/>
              </w:rPr>
            </w:pPr>
          </w:p>
          <w:p w14:paraId="19C899EF"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To </w:t>
            </w:r>
            <w:r w:rsidR="005376FF">
              <w:rPr>
                <w:rFonts w:eastAsia="MS Mincho" w:cstheme="minorHAnsi"/>
                <w:sz w:val="20"/>
                <w:szCs w:val="20"/>
                <w:lang w:val="en-US"/>
              </w:rPr>
              <w:t>pupils are in receipt of a broad and balanced curriculum.</w:t>
            </w:r>
          </w:p>
          <w:p w14:paraId="3FC62CC8" w14:textId="77777777" w:rsidR="00732ABB" w:rsidRPr="006B479E" w:rsidRDefault="00732ABB" w:rsidP="00732ABB">
            <w:pPr>
              <w:spacing w:before="120" w:after="120" w:line="240" w:lineRule="auto"/>
              <w:rPr>
                <w:rFonts w:eastAsia="MS Mincho" w:cstheme="minorHAnsi"/>
                <w:sz w:val="20"/>
                <w:szCs w:val="20"/>
                <w:lang w:val="en-US"/>
              </w:rPr>
            </w:pP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0B0CF05"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review curriculum, resources, training of teachers and support staff</w:t>
            </w:r>
          </w:p>
          <w:p w14:paraId="0A02CEE8" w14:textId="77777777" w:rsidR="00732ABB" w:rsidRPr="006B479E" w:rsidRDefault="00732ABB" w:rsidP="00732ABB">
            <w:pPr>
              <w:spacing w:before="120" w:after="120" w:line="240" w:lineRule="auto"/>
              <w:rPr>
                <w:rFonts w:eastAsia="MS Mincho" w:cstheme="minorHAnsi"/>
                <w:sz w:val="20"/>
                <w:szCs w:val="20"/>
                <w:lang w:val="en-US"/>
              </w:rPr>
            </w:pP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8C856D3"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w:t>
            </w:r>
          </w:p>
          <w:p w14:paraId="28B7AD80" w14:textId="790E0295"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SLT </w:t>
            </w:r>
            <w:r w:rsidR="0044062F">
              <w:rPr>
                <w:rFonts w:eastAsia="MS Mincho" w:cstheme="minorHAnsi"/>
                <w:sz w:val="20"/>
                <w:szCs w:val="20"/>
                <w:lang w:val="en-US"/>
              </w:rPr>
              <w:t>and SENCO</w:t>
            </w:r>
          </w:p>
          <w:p w14:paraId="2987E0F7" w14:textId="77777777" w:rsidR="00732ABB" w:rsidRPr="006B479E" w:rsidRDefault="00732ABB" w:rsidP="00732ABB">
            <w:pPr>
              <w:spacing w:before="120" w:after="120" w:line="240" w:lineRule="auto"/>
              <w:rPr>
                <w:rFonts w:eastAsia="MS Mincho" w:cstheme="minorHAnsi"/>
                <w:sz w:val="20"/>
                <w:szCs w:val="20"/>
                <w:lang w:val="en-US"/>
              </w:rPr>
            </w:pPr>
          </w:p>
          <w:p w14:paraId="5CCE38EC" w14:textId="77777777" w:rsidR="00732ABB" w:rsidRPr="006B479E" w:rsidRDefault="00732ABB" w:rsidP="00732ABB">
            <w:pPr>
              <w:spacing w:before="120" w:after="120" w:line="240" w:lineRule="auto"/>
              <w:rPr>
                <w:rFonts w:eastAsia="MS Mincho" w:cstheme="minorHAnsi"/>
                <w:sz w:val="20"/>
                <w:szCs w:val="20"/>
                <w:lang w:val="en-US"/>
              </w:rPr>
            </w:pPr>
          </w:p>
          <w:p w14:paraId="6E6AA3BA" w14:textId="77777777" w:rsidR="00732ABB" w:rsidRPr="006B479E" w:rsidRDefault="00732ABB" w:rsidP="00732ABB">
            <w:pPr>
              <w:spacing w:before="120" w:after="120" w:line="240" w:lineRule="auto"/>
              <w:rPr>
                <w:rFonts w:eastAsia="MS Mincho" w:cstheme="minorHAnsi"/>
                <w:sz w:val="20"/>
                <w:szCs w:val="20"/>
                <w:lang w:val="en-US"/>
              </w:rPr>
            </w:pPr>
          </w:p>
          <w:p w14:paraId="0C18094A" w14:textId="77777777" w:rsidR="00732ABB" w:rsidRPr="006B479E" w:rsidRDefault="00732ABB" w:rsidP="00732ABB">
            <w:pPr>
              <w:spacing w:before="120" w:after="120" w:line="240" w:lineRule="auto"/>
              <w:rPr>
                <w:rFonts w:eastAsia="MS Mincho" w:cstheme="minorHAnsi"/>
                <w:sz w:val="20"/>
                <w:szCs w:val="20"/>
                <w:lang w:val="en-US"/>
              </w:rPr>
            </w:pP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12912F5"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p w14:paraId="6FC907E2" w14:textId="77777777" w:rsidR="00732ABB" w:rsidRPr="006B479E" w:rsidRDefault="00732ABB" w:rsidP="00732ABB">
            <w:pPr>
              <w:spacing w:before="120" w:after="120" w:line="240" w:lineRule="auto"/>
              <w:rPr>
                <w:rFonts w:eastAsia="MS Mincho" w:cstheme="minorHAnsi"/>
                <w:sz w:val="20"/>
                <w:szCs w:val="20"/>
                <w:lang w:val="en-US"/>
              </w:rPr>
            </w:pPr>
          </w:p>
          <w:p w14:paraId="0E4062DD" w14:textId="77777777" w:rsidR="00732ABB" w:rsidRPr="006B479E" w:rsidRDefault="00732ABB" w:rsidP="00732ABB">
            <w:pPr>
              <w:spacing w:before="120" w:after="120" w:line="240" w:lineRule="auto"/>
              <w:rPr>
                <w:rFonts w:eastAsia="MS Mincho" w:cstheme="minorHAnsi"/>
                <w:sz w:val="20"/>
                <w:szCs w:val="20"/>
                <w:lang w:val="en-US"/>
              </w:rPr>
            </w:pPr>
          </w:p>
          <w:p w14:paraId="571D7234" w14:textId="77777777" w:rsidR="00732ABB" w:rsidRPr="006B479E" w:rsidRDefault="00732ABB" w:rsidP="00732ABB">
            <w:pPr>
              <w:spacing w:before="120" w:after="120" w:line="240" w:lineRule="auto"/>
              <w:rPr>
                <w:rFonts w:eastAsia="MS Mincho" w:cstheme="minorHAnsi"/>
                <w:sz w:val="20"/>
                <w:szCs w:val="20"/>
                <w:lang w:val="en-US"/>
              </w:rPr>
            </w:pPr>
          </w:p>
          <w:p w14:paraId="1FB31E64" w14:textId="77777777" w:rsidR="00732ABB" w:rsidRPr="006B479E" w:rsidRDefault="00732ABB" w:rsidP="00732ABB">
            <w:pPr>
              <w:spacing w:before="120" w:after="120" w:line="240" w:lineRule="auto"/>
              <w:rPr>
                <w:rFonts w:eastAsia="MS Mincho" w:cstheme="minorHAnsi"/>
                <w:sz w:val="20"/>
                <w:szCs w:val="20"/>
                <w:lang w:val="en-US"/>
              </w:rPr>
            </w:pP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5A1B294"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respond to curriculum evaluation and needs of pupils and act accordingly. To seek advice and support from specialist</w:t>
            </w:r>
          </w:p>
          <w:p w14:paraId="174C9FD9"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teachers</w:t>
            </w:r>
          </w:p>
        </w:tc>
      </w:tr>
      <w:tr w:rsidR="00732ABB" w:rsidRPr="006B479E" w14:paraId="2299CA02" w14:textId="77777777" w:rsidTr="001F678E">
        <w:trPr>
          <w:trHeight w:val="1926"/>
        </w:trPr>
        <w:tc>
          <w:tcPr>
            <w:tcW w:w="1849"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2A0667D" w14:textId="77777777" w:rsidR="00732ABB" w:rsidRPr="006B479E" w:rsidRDefault="00732ABB" w:rsidP="00732ABB">
            <w:pPr>
              <w:spacing w:before="120" w:after="120" w:line="240" w:lineRule="auto"/>
              <w:rPr>
                <w:rFonts w:eastAsia="MS Mincho" w:cstheme="minorHAnsi"/>
                <w:sz w:val="20"/>
                <w:szCs w:val="20"/>
                <w:lang w:val="en-US"/>
              </w:rPr>
            </w:pPr>
          </w:p>
        </w:tc>
        <w:tc>
          <w:tcPr>
            <w:tcW w:w="3053"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E888B92" w14:textId="77777777" w:rsidR="00732ABB" w:rsidRPr="006B479E" w:rsidRDefault="00732ABB" w:rsidP="00732ABB">
            <w:pPr>
              <w:spacing w:before="120" w:after="120" w:line="240" w:lineRule="auto"/>
              <w:rPr>
                <w:rFonts w:eastAsia="MS Mincho" w:cstheme="minorHAnsi"/>
                <w:i/>
                <w:color w:val="F15F22"/>
                <w:sz w:val="20"/>
                <w:szCs w:val="20"/>
                <w:lang w:val="en-US"/>
              </w:rPr>
            </w:pP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75F48C9" w14:textId="77777777" w:rsidR="00732ABB" w:rsidRPr="006B479E" w:rsidRDefault="00732ABB" w:rsidP="00732ABB">
            <w:pPr>
              <w:spacing w:before="120" w:after="120" w:line="240" w:lineRule="auto"/>
              <w:rPr>
                <w:rFonts w:eastAsia="MS Mincho" w:cstheme="minorHAnsi"/>
                <w:sz w:val="20"/>
                <w:szCs w:val="20"/>
                <w:lang w:val="en-US"/>
              </w:rPr>
            </w:pPr>
          </w:p>
          <w:p w14:paraId="4D7844AC" w14:textId="77777777" w:rsidR="00732ABB" w:rsidRPr="006B479E" w:rsidRDefault="00732ABB" w:rsidP="00732ABB">
            <w:pPr>
              <w:spacing w:before="120" w:after="120" w:line="240" w:lineRule="auto"/>
              <w:rPr>
                <w:rFonts w:eastAsia="MS Mincho" w:cstheme="minorHAnsi"/>
                <w:sz w:val="20"/>
                <w:szCs w:val="20"/>
                <w:u w:val="single"/>
                <w:lang w:val="en-US"/>
              </w:rPr>
            </w:pPr>
            <w:r w:rsidRPr="006B479E">
              <w:rPr>
                <w:rFonts w:eastAsia="MS Mincho" w:cstheme="minorHAnsi"/>
                <w:sz w:val="20"/>
                <w:szCs w:val="20"/>
                <w:u w:val="single"/>
                <w:lang w:val="en-US"/>
              </w:rPr>
              <w:t>Medium Term</w:t>
            </w:r>
          </w:p>
          <w:p w14:paraId="19EF6BC7"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review SEN provision and attainment of pupils</w:t>
            </w: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1067D59" w14:textId="77777777" w:rsidR="00732ABB" w:rsidRPr="006B479E" w:rsidRDefault="00732ABB" w:rsidP="00732ABB">
            <w:pPr>
              <w:spacing w:before="120" w:after="120" w:line="240" w:lineRule="auto"/>
              <w:rPr>
                <w:rFonts w:eastAsia="MS Mincho" w:cstheme="minorHAnsi"/>
                <w:sz w:val="20"/>
                <w:szCs w:val="20"/>
                <w:lang w:val="en-US"/>
              </w:rPr>
            </w:pPr>
          </w:p>
          <w:p w14:paraId="410380D2" w14:textId="1FE65FF2"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 Analyse </w:t>
            </w:r>
            <w:r w:rsidR="0044062F">
              <w:rPr>
                <w:rFonts w:eastAsia="MS Mincho" w:cstheme="minorHAnsi"/>
                <w:sz w:val="20"/>
                <w:szCs w:val="20"/>
                <w:lang w:val="en-US"/>
              </w:rPr>
              <w:t>d</w:t>
            </w:r>
            <w:r w:rsidRPr="006B479E">
              <w:rPr>
                <w:rFonts w:eastAsia="MS Mincho" w:cstheme="minorHAnsi"/>
                <w:sz w:val="20"/>
                <w:szCs w:val="20"/>
                <w:lang w:val="en-US"/>
              </w:rPr>
              <w:t>ata on termly basis. Attend Home school plan meetings.</w:t>
            </w:r>
          </w:p>
          <w:p w14:paraId="3E71C8B0" w14:textId="77777777" w:rsidR="00732ABB" w:rsidRPr="006B479E" w:rsidRDefault="00732ABB" w:rsidP="00732ABB">
            <w:pPr>
              <w:spacing w:before="120" w:after="120" w:line="240" w:lineRule="auto"/>
              <w:rPr>
                <w:rFonts w:eastAsia="MS Mincho" w:cstheme="minorHAnsi"/>
                <w:sz w:val="20"/>
                <w:szCs w:val="20"/>
                <w:lang w:val="en-US"/>
              </w:rPr>
            </w:pPr>
          </w:p>
          <w:p w14:paraId="2E2CDDF5" w14:textId="77777777" w:rsidR="00732ABB" w:rsidRPr="006B479E" w:rsidRDefault="00732ABB" w:rsidP="00732ABB">
            <w:pPr>
              <w:spacing w:before="120" w:after="120" w:line="240" w:lineRule="auto"/>
              <w:rPr>
                <w:rFonts w:eastAsia="MS Mincho" w:cstheme="minorHAnsi"/>
                <w:sz w:val="20"/>
                <w:szCs w:val="20"/>
                <w:lang w:val="en-US"/>
              </w:rPr>
            </w:pP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A4BC790"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SENCo</w:t>
            </w: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833A4B3"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Termly</w:t>
            </w: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0422226"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 xml:space="preserve"> </w:t>
            </w:r>
          </w:p>
          <w:p w14:paraId="5424CB58" w14:textId="77777777" w:rsidR="00732ABB" w:rsidRPr="006B479E" w:rsidRDefault="00732ABB"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Termly report indicate progress</w:t>
            </w:r>
          </w:p>
        </w:tc>
      </w:tr>
      <w:tr w:rsidR="004658BA" w:rsidRPr="006B479E" w14:paraId="6D8DDC67" w14:textId="77777777" w:rsidTr="001F678E">
        <w:trPr>
          <w:trHeight w:val="3086"/>
        </w:trPr>
        <w:tc>
          <w:tcPr>
            <w:tcW w:w="1849"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0E77CCE" w14:textId="77777777" w:rsidR="004658BA" w:rsidRPr="006B479E" w:rsidRDefault="004658BA" w:rsidP="00732ABB">
            <w:pPr>
              <w:spacing w:before="120" w:after="120" w:line="240" w:lineRule="auto"/>
              <w:rPr>
                <w:rFonts w:eastAsia="MS Mincho" w:cstheme="minorHAnsi"/>
                <w:sz w:val="20"/>
                <w:szCs w:val="20"/>
                <w:lang w:val="en-US"/>
              </w:rPr>
            </w:pPr>
          </w:p>
        </w:tc>
        <w:tc>
          <w:tcPr>
            <w:tcW w:w="3053" w:type="dxa"/>
            <w:vMerge/>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BABA8A7" w14:textId="77777777" w:rsidR="004658BA" w:rsidRPr="006B479E" w:rsidRDefault="004658BA" w:rsidP="00732ABB">
            <w:pPr>
              <w:spacing w:before="120" w:after="120" w:line="240" w:lineRule="auto"/>
              <w:rPr>
                <w:rFonts w:eastAsia="MS Mincho" w:cstheme="minorHAnsi"/>
                <w:i/>
                <w:color w:val="F15F22"/>
                <w:sz w:val="20"/>
                <w:szCs w:val="20"/>
                <w:lang w:val="en-US"/>
              </w:rPr>
            </w:pP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371E2E4"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promote the involvement of disabled students in school life</w:t>
            </w:r>
          </w:p>
          <w:p w14:paraId="131A0A11" w14:textId="77777777" w:rsidR="004658BA" w:rsidRPr="006B479E" w:rsidRDefault="004658BA" w:rsidP="00732ABB">
            <w:pPr>
              <w:spacing w:before="120" w:after="120" w:line="240" w:lineRule="auto"/>
              <w:rPr>
                <w:rFonts w:eastAsia="MS Mincho" w:cstheme="minorHAnsi"/>
                <w:sz w:val="20"/>
                <w:szCs w:val="20"/>
                <w:lang w:val="en-US"/>
              </w:rPr>
            </w:pPr>
          </w:p>
          <w:p w14:paraId="6900DB5B" w14:textId="77777777" w:rsidR="004658BA" w:rsidRPr="006B479E" w:rsidRDefault="004658BA" w:rsidP="00732ABB">
            <w:pPr>
              <w:spacing w:before="120" w:after="120" w:line="240" w:lineRule="auto"/>
              <w:rPr>
                <w:rFonts w:eastAsia="MS Mincho" w:cstheme="minorHAnsi"/>
                <w:sz w:val="20"/>
                <w:szCs w:val="20"/>
                <w:lang w:val="en-US"/>
              </w:rPr>
            </w:pPr>
          </w:p>
          <w:p w14:paraId="60EC2034" w14:textId="77777777" w:rsidR="004658BA" w:rsidRPr="006B479E" w:rsidRDefault="004658BA" w:rsidP="00732ABB">
            <w:pPr>
              <w:spacing w:before="120" w:after="120" w:line="240" w:lineRule="auto"/>
              <w:rPr>
                <w:rFonts w:eastAsia="MS Mincho" w:cstheme="minorHAnsi"/>
                <w:sz w:val="20"/>
                <w:szCs w:val="20"/>
                <w:lang w:val="en-US"/>
              </w:rPr>
            </w:pPr>
          </w:p>
          <w:p w14:paraId="5D9C452E" w14:textId="77777777" w:rsidR="004658BA" w:rsidRPr="006B479E" w:rsidRDefault="004658BA" w:rsidP="00732ABB">
            <w:pPr>
              <w:spacing w:before="120" w:after="120" w:line="240" w:lineRule="auto"/>
              <w:rPr>
                <w:rFonts w:eastAsia="MS Mincho" w:cstheme="minorHAnsi"/>
                <w:b/>
                <w:sz w:val="20"/>
                <w:szCs w:val="20"/>
                <w:u w:val="single"/>
                <w:lang w:val="en-US"/>
              </w:rPr>
            </w:pPr>
            <w:r w:rsidRPr="006B479E">
              <w:rPr>
                <w:rFonts w:eastAsia="MS Mincho" w:cstheme="minorHAnsi"/>
                <w:b/>
                <w:sz w:val="20"/>
                <w:szCs w:val="20"/>
                <w:u w:val="single"/>
                <w:lang w:val="en-US"/>
              </w:rPr>
              <w:t>Long Term</w:t>
            </w:r>
          </w:p>
          <w:p w14:paraId="4F16CAD4"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Review targets and deliver findings to governing body</w:t>
            </w: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8700E0B"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To provide resources necessary such as wheelchair access, software for visually impaired, alternative communication strategies.</w:t>
            </w:r>
          </w:p>
          <w:p w14:paraId="3DD78C78" w14:textId="77777777" w:rsidR="004658BA" w:rsidRPr="006B479E" w:rsidRDefault="004658BA" w:rsidP="00732ABB">
            <w:pPr>
              <w:spacing w:before="120" w:after="120" w:line="240" w:lineRule="auto"/>
              <w:rPr>
                <w:rFonts w:eastAsia="MS Mincho" w:cstheme="minorHAnsi"/>
                <w:sz w:val="20"/>
                <w:szCs w:val="20"/>
                <w:lang w:val="en-US"/>
              </w:rPr>
            </w:pPr>
          </w:p>
          <w:p w14:paraId="1134B495"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Evaluate accessibility plan. Modify/adapt accordingly</w:t>
            </w: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E007B91"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SENCo/Head teacher</w:t>
            </w:r>
          </w:p>
          <w:p w14:paraId="63912F6F" w14:textId="77777777" w:rsidR="004658BA" w:rsidRPr="006B479E" w:rsidRDefault="004658BA" w:rsidP="00732ABB">
            <w:pPr>
              <w:spacing w:before="120" w:after="120" w:line="240" w:lineRule="auto"/>
              <w:rPr>
                <w:rFonts w:eastAsia="MS Mincho" w:cstheme="minorHAnsi"/>
                <w:sz w:val="20"/>
                <w:szCs w:val="20"/>
                <w:lang w:val="en-US"/>
              </w:rPr>
            </w:pPr>
          </w:p>
          <w:p w14:paraId="53D59349" w14:textId="77777777" w:rsidR="004658BA" w:rsidRPr="006B479E" w:rsidRDefault="004658BA" w:rsidP="00732ABB">
            <w:pPr>
              <w:spacing w:before="120" w:after="120" w:line="240" w:lineRule="auto"/>
              <w:rPr>
                <w:rFonts w:eastAsia="MS Mincho" w:cstheme="minorHAnsi"/>
                <w:sz w:val="20"/>
                <w:szCs w:val="20"/>
                <w:lang w:val="en-US"/>
              </w:rPr>
            </w:pPr>
          </w:p>
          <w:p w14:paraId="438028D1" w14:textId="77777777" w:rsidR="004658BA" w:rsidRPr="006B479E" w:rsidRDefault="004658BA" w:rsidP="00732ABB">
            <w:pPr>
              <w:spacing w:before="120" w:after="120" w:line="240" w:lineRule="auto"/>
              <w:rPr>
                <w:rFonts w:eastAsia="MS Mincho" w:cstheme="minorHAnsi"/>
                <w:sz w:val="20"/>
                <w:szCs w:val="20"/>
                <w:lang w:val="en-US"/>
              </w:rPr>
            </w:pPr>
          </w:p>
          <w:p w14:paraId="26AAB6D7" w14:textId="77777777" w:rsidR="004658BA" w:rsidRPr="006B479E" w:rsidRDefault="004658BA" w:rsidP="00732ABB">
            <w:pPr>
              <w:spacing w:before="120" w:after="120" w:line="240" w:lineRule="auto"/>
              <w:rPr>
                <w:rFonts w:eastAsia="MS Mincho" w:cstheme="minorHAnsi"/>
                <w:sz w:val="20"/>
                <w:szCs w:val="20"/>
                <w:lang w:val="en-US"/>
              </w:rPr>
            </w:pPr>
          </w:p>
          <w:p w14:paraId="7E351292" w14:textId="77777777" w:rsidR="004658BA" w:rsidRPr="006B479E" w:rsidRDefault="004658BA" w:rsidP="00732ABB">
            <w:pPr>
              <w:spacing w:before="120" w:after="120" w:line="240" w:lineRule="auto"/>
              <w:rPr>
                <w:rFonts w:eastAsia="MS Mincho" w:cstheme="minorHAnsi"/>
                <w:sz w:val="20"/>
                <w:szCs w:val="20"/>
                <w:lang w:val="en-US"/>
              </w:rPr>
            </w:pPr>
          </w:p>
          <w:p w14:paraId="55165B48"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Headteacher/Governing Body</w:t>
            </w: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5B8B6E4"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Ongoing</w:t>
            </w: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A4D2B96" w14:textId="77777777" w:rsidR="004658BA" w:rsidRPr="006B479E" w:rsidRDefault="004658BA" w:rsidP="00732ABB">
            <w:pPr>
              <w:spacing w:before="120" w:after="120" w:line="240" w:lineRule="auto"/>
              <w:rPr>
                <w:rFonts w:eastAsia="MS Mincho" w:cstheme="minorHAnsi"/>
                <w:sz w:val="20"/>
                <w:szCs w:val="20"/>
                <w:lang w:val="en-US"/>
              </w:rPr>
            </w:pPr>
            <w:r w:rsidRPr="006B479E">
              <w:rPr>
                <w:rFonts w:eastAsia="MS Mincho" w:cstheme="minorHAnsi"/>
                <w:sz w:val="20"/>
                <w:szCs w:val="20"/>
                <w:lang w:val="en-US"/>
              </w:rPr>
              <w:t>Variety of planned activities that reflect the needs of pupils</w:t>
            </w:r>
          </w:p>
        </w:tc>
      </w:tr>
      <w:tr w:rsidR="001F678E" w:rsidRPr="006B479E" w14:paraId="7B91FECD" w14:textId="77777777" w:rsidTr="001F678E">
        <w:trPr>
          <w:trHeight w:val="3363"/>
        </w:trPr>
        <w:tc>
          <w:tcPr>
            <w:tcW w:w="1849"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64D3D1F" w14:textId="77777777" w:rsidR="001F678E" w:rsidRPr="006B479E" w:rsidRDefault="001F678E" w:rsidP="001F678E">
            <w:pPr>
              <w:spacing w:before="120" w:after="120" w:line="240" w:lineRule="auto"/>
              <w:rPr>
                <w:rFonts w:eastAsia="MS Mincho" w:cstheme="minorHAnsi"/>
                <w:sz w:val="20"/>
                <w:szCs w:val="20"/>
                <w:lang w:val="en-US"/>
              </w:rPr>
            </w:pPr>
            <w:r w:rsidRPr="006B479E">
              <w:rPr>
                <w:rFonts w:eastAsia="MS Mincho" w:cstheme="minorHAnsi"/>
                <w:sz w:val="20"/>
                <w:szCs w:val="20"/>
                <w:lang w:val="en-US"/>
              </w:rPr>
              <w:lastRenderedPageBreak/>
              <w:t>Improve and maintain access to the physical environment</w:t>
            </w:r>
          </w:p>
        </w:tc>
        <w:tc>
          <w:tcPr>
            <w:tcW w:w="3053"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C2EC913" w14:textId="77777777" w:rsidR="001F678E" w:rsidRPr="00D80CEC" w:rsidRDefault="001F678E" w:rsidP="001F678E">
            <w:pPr>
              <w:spacing w:before="120" w:after="120" w:line="240" w:lineRule="auto"/>
              <w:rPr>
                <w:rFonts w:eastAsia="MS Mincho" w:cstheme="minorHAnsi"/>
                <w:iCs/>
                <w:sz w:val="20"/>
                <w:szCs w:val="20"/>
                <w:lang w:val="en-US"/>
              </w:rPr>
            </w:pPr>
            <w:r w:rsidRPr="00D80CEC">
              <w:rPr>
                <w:rFonts w:eastAsia="MS Mincho" w:cstheme="minorHAnsi"/>
                <w:iCs/>
                <w:sz w:val="20"/>
                <w:szCs w:val="20"/>
                <w:lang w:val="en-US"/>
              </w:rPr>
              <w:t>The environment is adapted to the needs of pupils as required.</w:t>
            </w:r>
          </w:p>
          <w:p w14:paraId="79E48649" w14:textId="77777777" w:rsidR="001F678E" w:rsidRPr="00D80CEC" w:rsidRDefault="001F678E" w:rsidP="001F678E">
            <w:pPr>
              <w:spacing w:before="120" w:after="120" w:line="240" w:lineRule="auto"/>
              <w:rPr>
                <w:rFonts w:eastAsia="MS Mincho" w:cstheme="minorHAnsi"/>
                <w:iCs/>
                <w:sz w:val="20"/>
                <w:szCs w:val="20"/>
                <w:lang w:val="en-US"/>
              </w:rPr>
            </w:pPr>
            <w:r w:rsidRPr="00D80CEC">
              <w:rPr>
                <w:rFonts w:eastAsia="MS Mincho" w:cstheme="minorHAnsi"/>
                <w:iCs/>
                <w:sz w:val="20"/>
                <w:szCs w:val="20"/>
                <w:lang w:val="en-US"/>
              </w:rPr>
              <w:t>This includes:</w:t>
            </w:r>
          </w:p>
          <w:p w14:paraId="4F009B0D" w14:textId="77777777" w:rsidR="001F678E" w:rsidRPr="00D80CEC" w:rsidRDefault="001F678E" w:rsidP="001F678E">
            <w:pPr>
              <w:numPr>
                <w:ilvl w:val="0"/>
                <w:numId w:val="5"/>
              </w:numPr>
              <w:spacing w:after="0" w:line="240" w:lineRule="auto"/>
              <w:ind w:left="714" w:hanging="357"/>
              <w:rPr>
                <w:rFonts w:eastAsia="MS Mincho" w:cstheme="minorHAnsi"/>
                <w:iCs/>
                <w:sz w:val="20"/>
                <w:szCs w:val="20"/>
                <w:lang w:val="en-US"/>
              </w:rPr>
            </w:pPr>
            <w:r w:rsidRPr="00D80CEC">
              <w:rPr>
                <w:rFonts w:eastAsia="MS Mincho" w:cstheme="minorHAnsi"/>
                <w:iCs/>
                <w:sz w:val="20"/>
                <w:szCs w:val="20"/>
                <w:lang w:val="en-US"/>
              </w:rPr>
              <w:t>Corridor width</w:t>
            </w:r>
          </w:p>
          <w:p w14:paraId="6549175D" w14:textId="77777777" w:rsidR="001F678E" w:rsidRPr="00D80CEC" w:rsidRDefault="001F678E" w:rsidP="001F678E">
            <w:pPr>
              <w:numPr>
                <w:ilvl w:val="0"/>
                <w:numId w:val="5"/>
              </w:numPr>
              <w:spacing w:after="0" w:line="240" w:lineRule="auto"/>
              <w:ind w:left="714" w:hanging="357"/>
              <w:rPr>
                <w:rFonts w:eastAsia="MS Mincho" w:cstheme="minorHAnsi"/>
                <w:iCs/>
                <w:sz w:val="20"/>
                <w:szCs w:val="20"/>
                <w:lang w:val="en-US"/>
              </w:rPr>
            </w:pPr>
            <w:r w:rsidRPr="00D80CEC">
              <w:rPr>
                <w:rFonts w:eastAsia="MS Mincho" w:cstheme="minorHAnsi"/>
                <w:iCs/>
                <w:sz w:val="20"/>
                <w:szCs w:val="20"/>
                <w:lang w:val="en-US"/>
              </w:rPr>
              <w:t>Disabled parking bays</w:t>
            </w:r>
          </w:p>
          <w:p w14:paraId="40123C3A" w14:textId="77777777" w:rsidR="001F678E" w:rsidRPr="00D80CEC" w:rsidRDefault="001F678E" w:rsidP="001F678E">
            <w:pPr>
              <w:numPr>
                <w:ilvl w:val="0"/>
                <w:numId w:val="5"/>
              </w:numPr>
              <w:spacing w:after="0" w:line="240" w:lineRule="auto"/>
              <w:ind w:left="714" w:hanging="357"/>
              <w:rPr>
                <w:rFonts w:eastAsia="MS Mincho" w:cstheme="minorHAnsi"/>
                <w:iCs/>
                <w:sz w:val="20"/>
                <w:szCs w:val="20"/>
                <w:lang w:val="en-US"/>
              </w:rPr>
            </w:pPr>
            <w:r w:rsidRPr="00D80CEC">
              <w:rPr>
                <w:rFonts w:eastAsia="MS Mincho" w:cstheme="minorHAnsi"/>
                <w:iCs/>
                <w:sz w:val="20"/>
                <w:szCs w:val="20"/>
                <w:lang w:val="en-US"/>
              </w:rPr>
              <w:t>Disabled toilets and changing facilities</w:t>
            </w:r>
          </w:p>
          <w:p w14:paraId="169D5710" w14:textId="77777777" w:rsidR="001F678E" w:rsidRPr="00D80CEC" w:rsidRDefault="001F678E" w:rsidP="001F678E">
            <w:pPr>
              <w:numPr>
                <w:ilvl w:val="0"/>
                <w:numId w:val="5"/>
              </w:numPr>
              <w:spacing w:after="0" w:line="240" w:lineRule="auto"/>
              <w:ind w:left="714" w:hanging="357"/>
              <w:rPr>
                <w:rFonts w:eastAsia="MS Mincho" w:cstheme="minorHAnsi"/>
                <w:iCs/>
                <w:sz w:val="20"/>
                <w:szCs w:val="20"/>
                <w:lang w:val="en-US"/>
              </w:rPr>
            </w:pPr>
            <w:r w:rsidRPr="00D80CEC">
              <w:rPr>
                <w:rFonts w:eastAsia="MS Mincho" w:cstheme="minorHAnsi"/>
                <w:iCs/>
                <w:sz w:val="20"/>
                <w:szCs w:val="20"/>
                <w:lang w:val="en-US"/>
              </w:rPr>
              <w:t>Library shelves at wheelchair-accessible height</w:t>
            </w:r>
          </w:p>
          <w:p w14:paraId="2D21BA0F" w14:textId="77777777" w:rsidR="001F678E" w:rsidRPr="00D80CEC" w:rsidRDefault="001F678E" w:rsidP="001F678E">
            <w:pPr>
              <w:numPr>
                <w:ilvl w:val="0"/>
                <w:numId w:val="5"/>
              </w:numPr>
              <w:spacing w:after="0" w:line="240" w:lineRule="auto"/>
              <w:ind w:left="714" w:hanging="357"/>
              <w:rPr>
                <w:rFonts w:eastAsia="MS Mincho" w:cstheme="minorHAnsi"/>
                <w:iCs/>
                <w:sz w:val="20"/>
                <w:szCs w:val="20"/>
                <w:lang w:val="en-US"/>
              </w:rPr>
            </w:pPr>
            <w:r w:rsidRPr="00D80CEC">
              <w:rPr>
                <w:rFonts w:eastAsia="MS Mincho" w:cstheme="minorHAnsi"/>
                <w:iCs/>
                <w:sz w:val="20"/>
                <w:szCs w:val="20"/>
                <w:lang w:val="en-US"/>
              </w:rPr>
              <w:t>Door entry system</w:t>
            </w:r>
          </w:p>
          <w:p w14:paraId="01EBA29A" w14:textId="3ED3C637" w:rsidR="001F678E" w:rsidRPr="006B479E" w:rsidRDefault="001F678E" w:rsidP="001F678E">
            <w:pPr>
              <w:numPr>
                <w:ilvl w:val="0"/>
                <w:numId w:val="5"/>
              </w:numPr>
              <w:spacing w:after="0" w:line="240" w:lineRule="auto"/>
              <w:ind w:left="714" w:hanging="357"/>
              <w:rPr>
                <w:rFonts w:eastAsia="MS Mincho" w:cstheme="minorHAnsi"/>
                <w:i/>
                <w:color w:val="FF0000"/>
                <w:sz w:val="20"/>
                <w:szCs w:val="20"/>
                <w:lang w:val="en-US"/>
              </w:rPr>
            </w:pPr>
            <w:r w:rsidRPr="00D80CEC">
              <w:rPr>
                <w:rFonts w:eastAsia="MS Mincho" w:cstheme="minorHAnsi"/>
                <w:iCs/>
                <w:sz w:val="20"/>
                <w:szCs w:val="20"/>
                <w:lang w:val="en-US"/>
              </w:rPr>
              <w:t xml:space="preserve">Sensory </w:t>
            </w:r>
            <w:r>
              <w:rPr>
                <w:rFonts w:eastAsia="MS Mincho" w:cstheme="minorHAnsi"/>
                <w:iCs/>
                <w:sz w:val="20"/>
                <w:szCs w:val="20"/>
                <w:lang w:val="en-US"/>
              </w:rPr>
              <w:t>provision</w:t>
            </w: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7C9968E" w14:textId="44E06941" w:rsidR="001F678E" w:rsidRPr="006B479E" w:rsidRDefault="001F678E" w:rsidP="001F678E">
            <w:pPr>
              <w:spacing w:before="120" w:after="120" w:line="240" w:lineRule="auto"/>
              <w:rPr>
                <w:rFonts w:eastAsia="MS Mincho" w:cstheme="minorHAnsi"/>
                <w:sz w:val="20"/>
                <w:szCs w:val="20"/>
                <w:lang w:val="en-US"/>
              </w:rPr>
            </w:pPr>
            <w:r>
              <w:rPr>
                <w:rFonts w:eastAsia="MS Mincho" w:cstheme="minorHAnsi"/>
                <w:sz w:val="20"/>
                <w:szCs w:val="20"/>
                <w:lang w:val="en-US"/>
              </w:rPr>
              <w:t>To ensure that all children, staff and visitors can access all areas of the academy.</w:t>
            </w: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032ACCA" w14:textId="77777777" w:rsidR="001F678E" w:rsidRPr="001F678E" w:rsidRDefault="001F678E" w:rsidP="001F678E">
            <w:pPr>
              <w:spacing w:before="120" w:after="120" w:line="240" w:lineRule="auto"/>
              <w:rPr>
                <w:rStyle w:val="eop"/>
                <w:rFonts w:ascii="Calibri" w:hAnsi="Calibri" w:cs="Calibri"/>
                <w:color w:val="000000"/>
                <w:sz w:val="20"/>
                <w:szCs w:val="20"/>
                <w:shd w:val="clear" w:color="auto" w:fill="FFFFFF"/>
              </w:rPr>
            </w:pPr>
            <w:r w:rsidRPr="001F678E">
              <w:rPr>
                <w:rStyle w:val="normaltextrun"/>
                <w:rFonts w:ascii="Calibri" w:hAnsi="Calibri" w:cs="Calibri"/>
                <w:color w:val="000000"/>
                <w:sz w:val="20"/>
                <w:szCs w:val="20"/>
                <w:shd w:val="clear" w:color="auto" w:fill="FFFFFF"/>
                <w:lang w:val="en-US"/>
              </w:rPr>
              <w:t>Risk assessments for educational visits ensure accessibility for all.</w:t>
            </w:r>
            <w:r w:rsidRPr="001F678E">
              <w:rPr>
                <w:rStyle w:val="eop"/>
                <w:rFonts w:ascii="Calibri" w:hAnsi="Calibri" w:cs="Calibri"/>
                <w:color w:val="000000"/>
                <w:sz w:val="20"/>
                <w:szCs w:val="20"/>
                <w:shd w:val="clear" w:color="auto" w:fill="FFFFFF"/>
              </w:rPr>
              <w:t> </w:t>
            </w:r>
          </w:p>
          <w:p w14:paraId="1BA1B0AA" w14:textId="631BBAD7" w:rsidR="001F678E" w:rsidRPr="006B479E" w:rsidRDefault="001F678E" w:rsidP="001F678E">
            <w:pPr>
              <w:spacing w:before="120" w:after="120" w:line="240" w:lineRule="auto"/>
              <w:rPr>
                <w:rFonts w:eastAsia="MS Mincho" w:cstheme="minorHAnsi"/>
                <w:sz w:val="20"/>
                <w:szCs w:val="20"/>
                <w:lang w:val="en-US"/>
              </w:rPr>
            </w:pPr>
            <w:r w:rsidRPr="001F678E">
              <w:rPr>
                <w:rStyle w:val="normaltextrun"/>
                <w:rFonts w:ascii="Calibri" w:hAnsi="Calibri" w:cs="Calibri"/>
                <w:color w:val="000000"/>
                <w:sz w:val="20"/>
                <w:szCs w:val="20"/>
                <w:shd w:val="clear" w:color="auto" w:fill="FFFFFF"/>
              </w:rPr>
              <w:t>PEEP s in place for staff and pupils who require one by Health and Safety Coordinator alongside the SENCO</w:t>
            </w: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9DBB4E1" w14:textId="77777777" w:rsidR="001F678E" w:rsidRDefault="001F678E" w:rsidP="001F678E">
            <w:pPr>
              <w:spacing w:before="120" w:after="120" w:line="240" w:lineRule="auto"/>
              <w:rPr>
                <w:rFonts w:eastAsia="MS Mincho" w:cstheme="minorHAnsi"/>
                <w:sz w:val="20"/>
                <w:szCs w:val="20"/>
                <w:lang w:val="en-US"/>
              </w:rPr>
            </w:pPr>
            <w:r>
              <w:rPr>
                <w:rFonts w:eastAsia="MS Mincho" w:cstheme="minorHAnsi"/>
                <w:sz w:val="20"/>
                <w:szCs w:val="20"/>
                <w:lang w:val="en-US"/>
              </w:rPr>
              <w:t>Headteacher</w:t>
            </w:r>
          </w:p>
          <w:p w14:paraId="3CB6EF5C" w14:textId="77777777" w:rsidR="001F678E" w:rsidRDefault="001F678E" w:rsidP="001F678E">
            <w:pPr>
              <w:spacing w:before="120" w:after="120" w:line="240" w:lineRule="auto"/>
              <w:rPr>
                <w:rFonts w:eastAsia="MS Mincho" w:cstheme="minorHAnsi"/>
                <w:sz w:val="20"/>
                <w:szCs w:val="20"/>
                <w:lang w:val="en-US"/>
              </w:rPr>
            </w:pPr>
            <w:r>
              <w:rPr>
                <w:rFonts w:eastAsia="MS Mincho" w:cstheme="minorHAnsi"/>
                <w:sz w:val="20"/>
                <w:szCs w:val="20"/>
                <w:lang w:val="en-US"/>
              </w:rPr>
              <w:t>EVC</w:t>
            </w:r>
          </w:p>
          <w:p w14:paraId="51096B2C" w14:textId="77777777" w:rsidR="001F678E" w:rsidRDefault="001F678E" w:rsidP="001F678E">
            <w:pPr>
              <w:spacing w:before="120" w:after="120" w:line="240" w:lineRule="auto"/>
              <w:rPr>
                <w:rFonts w:eastAsia="MS Mincho" w:cstheme="minorHAnsi"/>
                <w:sz w:val="20"/>
                <w:szCs w:val="20"/>
                <w:lang w:val="en-US"/>
              </w:rPr>
            </w:pPr>
            <w:r>
              <w:rPr>
                <w:rFonts w:eastAsia="MS Mincho" w:cstheme="minorHAnsi"/>
                <w:sz w:val="20"/>
                <w:szCs w:val="20"/>
                <w:lang w:val="en-US"/>
              </w:rPr>
              <w:t>SENCO</w:t>
            </w:r>
          </w:p>
          <w:p w14:paraId="71614D26" w14:textId="77777777" w:rsidR="001F678E" w:rsidRDefault="001F678E" w:rsidP="001F678E">
            <w:pPr>
              <w:spacing w:before="120" w:after="120" w:line="240" w:lineRule="auto"/>
              <w:rPr>
                <w:rFonts w:eastAsia="MS Mincho" w:cstheme="minorHAnsi"/>
                <w:sz w:val="20"/>
                <w:szCs w:val="20"/>
                <w:lang w:val="en-US"/>
              </w:rPr>
            </w:pPr>
            <w:r>
              <w:rPr>
                <w:rFonts w:eastAsia="MS Mincho" w:cstheme="minorHAnsi"/>
                <w:sz w:val="20"/>
                <w:szCs w:val="20"/>
                <w:lang w:val="en-US"/>
              </w:rPr>
              <w:t>SLT</w:t>
            </w:r>
          </w:p>
          <w:p w14:paraId="25032388" w14:textId="3CD9A6A9" w:rsidR="001F678E" w:rsidRPr="006B479E" w:rsidRDefault="001F678E" w:rsidP="001F678E">
            <w:pPr>
              <w:spacing w:before="120" w:after="120" w:line="240" w:lineRule="auto"/>
              <w:rPr>
                <w:rFonts w:eastAsia="MS Mincho" w:cstheme="minorHAnsi"/>
                <w:sz w:val="20"/>
                <w:szCs w:val="20"/>
                <w:lang w:val="en-US"/>
              </w:rPr>
            </w:pPr>
            <w:r>
              <w:rPr>
                <w:rFonts w:eastAsia="MS Mincho" w:cstheme="minorHAnsi"/>
                <w:sz w:val="20"/>
                <w:szCs w:val="20"/>
                <w:lang w:val="en-US"/>
              </w:rPr>
              <w:t>Site Supervisor</w:t>
            </w: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476CD9C" w14:textId="308ABD2C" w:rsidR="001F678E" w:rsidRPr="006B479E" w:rsidRDefault="00432F49" w:rsidP="001F678E">
            <w:pPr>
              <w:spacing w:before="120" w:after="120" w:line="240" w:lineRule="auto"/>
              <w:rPr>
                <w:rFonts w:eastAsia="MS Mincho" w:cstheme="minorHAnsi"/>
                <w:sz w:val="20"/>
                <w:szCs w:val="20"/>
                <w:lang w:val="en-US"/>
              </w:rPr>
            </w:pPr>
            <w:r>
              <w:rPr>
                <w:rFonts w:eastAsia="MS Mincho" w:cstheme="minorHAnsi"/>
                <w:sz w:val="20"/>
                <w:szCs w:val="20"/>
                <w:lang w:val="en-US"/>
              </w:rPr>
              <w:t>Already in place and ongoing</w:t>
            </w: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5CBA8BCC" w14:textId="74892DA7" w:rsidR="001F678E" w:rsidRPr="006B479E" w:rsidRDefault="001F678E" w:rsidP="001F678E">
            <w:pPr>
              <w:spacing w:before="120" w:after="120" w:line="240" w:lineRule="auto"/>
              <w:rPr>
                <w:rFonts w:eastAsia="MS Mincho" w:cstheme="minorHAnsi"/>
                <w:sz w:val="20"/>
                <w:szCs w:val="20"/>
                <w:lang w:val="en-US"/>
              </w:rPr>
            </w:pPr>
            <w:r>
              <w:rPr>
                <w:rFonts w:eastAsia="MS Mincho" w:cstheme="minorHAnsi"/>
                <w:sz w:val="20"/>
                <w:szCs w:val="20"/>
                <w:lang w:val="en-US"/>
              </w:rPr>
              <w:t>All stakeholders can access all areas of the academy.</w:t>
            </w:r>
          </w:p>
        </w:tc>
      </w:tr>
      <w:tr w:rsidR="007E321B" w:rsidRPr="006B479E" w14:paraId="2246DC48" w14:textId="77777777" w:rsidTr="001F678E">
        <w:tc>
          <w:tcPr>
            <w:tcW w:w="1849"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2AE8FBAE" w14:textId="77777777" w:rsidR="007E321B" w:rsidRPr="006B479E" w:rsidRDefault="007E321B" w:rsidP="007E321B">
            <w:pPr>
              <w:spacing w:before="120" w:after="120" w:line="240" w:lineRule="auto"/>
              <w:rPr>
                <w:rFonts w:eastAsia="MS Mincho" w:cstheme="minorHAnsi"/>
                <w:sz w:val="20"/>
                <w:szCs w:val="20"/>
                <w:lang w:val="en-US"/>
              </w:rPr>
            </w:pPr>
            <w:r w:rsidRPr="006B479E">
              <w:rPr>
                <w:rFonts w:eastAsia="MS Mincho" w:cstheme="minorHAnsi"/>
                <w:sz w:val="20"/>
                <w:szCs w:val="20"/>
                <w:lang w:val="en-US"/>
              </w:rPr>
              <w:t>Improve the delivery of information to pupils with a disability</w:t>
            </w:r>
          </w:p>
          <w:p w14:paraId="470C09C4" w14:textId="77777777" w:rsidR="007E321B" w:rsidRPr="006B479E" w:rsidRDefault="007E321B" w:rsidP="007E321B">
            <w:pPr>
              <w:spacing w:before="120" w:after="120" w:line="240" w:lineRule="auto"/>
              <w:rPr>
                <w:rFonts w:eastAsia="MS Mincho" w:cstheme="minorHAnsi"/>
                <w:sz w:val="20"/>
                <w:szCs w:val="20"/>
                <w:lang w:val="en-US"/>
              </w:rPr>
            </w:pPr>
          </w:p>
        </w:tc>
        <w:tc>
          <w:tcPr>
            <w:tcW w:w="3053"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33DF8FF3" w14:textId="77777777" w:rsidR="007E321B" w:rsidRPr="007E321B" w:rsidRDefault="007E321B" w:rsidP="007E321B">
            <w:pPr>
              <w:spacing w:before="120" w:after="120" w:line="240" w:lineRule="auto"/>
              <w:rPr>
                <w:rFonts w:eastAsia="MS Mincho" w:cstheme="minorHAnsi"/>
                <w:iCs/>
                <w:sz w:val="20"/>
                <w:szCs w:val="20"/>
                <w:lang w:val="en-US"/>
              </w:rPr>
            </w:pPr>
            <w:r w:rsidRPr="007E321B">
              <w:rPr>
                <w:rFonts w:eastAsia="MS Mincho" w:cstheme="minorHAnsi"/>
                <w:iCs/>
                <w:sz w:val="20"/>
                <w:szCs w:val="20"/>
                <w:lang w:val="en-US"/>
              </w:rPr>
              <w:t>Our school uses a range of communication methods to ensure information is accessible. This includes:</w:t>
            </w:r>
          </w:p>
          <w:p w14:paraId="22A23EC3" w14:textId="77777777" w:rsidR="007E321B" w:rsidRPr="007E321B" w:rsidRDefault="007E321B" w:rsidP="007E321B">
            <w:pPr>
              <w:numPr>
                <w:ilvl w:val="0"/>
                <w:numId w:val="4"/>
              </w:numPr>
              <w:spacing w:after="0" w:line="240" w:lineRule="auto"/>
              <w:ind w:left="714" w:hanging="357"/>
              <w:rPr>
                <w:rFonts w:eastAsia="MS Mincho" w:cstheme="minorHAnsi"/>
                <w:iCs/>
                <w:sz w:val="20"/>
                <w:szCs w:val="20"/>
                <w:lang w:val="en-US"/>
              </w:rPr>
            </w:pPr>
            <w:r w:rsidRPr="007E321B">
              <w:rPr>
                <w:rFonts w:eastAsia="MS Mincho" w:cstheme="minorHAnsi"/>
                <w:iCs/>
                <w:sz w:val="20"/>
                <w:szCs w:val="20"/>
                <w:lang w:val="en-US"/>
              </w:rPr>
              <w:t>Internal signage</w:t>
            </w:r>
          </w:p>
          <w:p w14:paraId="454E7E61" w14:textId="77777777" w:rsidR="007E321B" w:rsidRPr="007E321B" w:rsidRDefault="007E321B" w:rsidP="007E321B">
            <w:pPr>
              <w:numPr>
                <w:ilvl w:val="0"/>
                <w:numId w:val="4"/>
              </w:numPr>
              <w:spacing w:after="0" w:line="240" w:lineRule="auto"/>
              <w:ind w:left="714" w:hanging="357"/>
              <w:rPr>
                <w:rFonts w:eastAsia="MS Mincho" w:cstheme="minorHAnsi"/>
                <w:iCs/>
                <w:sz w:val="20"/>
                <w:szCs w:val="20"/>
                <w:lang w:val="en-US"/>
              </w:rPr>
            </w:pPr>
            <w:r w:rsidRPr="007E321B">
              <w:rPr>
                <w:rFonts w:eastAsia="MS Mincho" w:cstheme="minorHAnsi"/>
                <w:iCs/>
                <w:sz w:val="20"/>
                <w:szCs w:val="20"/>
                <w:lang w:val="en-US"/>
              </w:rPr>
              <w:t>Large print resources</w:t>
            </w:r>
          </w:p>
          <w:p w14:paraId="6F532A46" w14:textId="2AD5CF81" w:rsidR="007E321B" w:rsidRPr="006B479E" w:rsidRDefault="007E321B" w:rsidP="007E321B">
            <w:pPr>
              <w:numPr>
                <w:ilvl w:val="0"/>
                <w:numId w:val="4"/>
              </w:numPr>
              <w:spacing w:after="0" w:line="240" w:lineRule="auto"/>
              <w:ind w:left="714" w:hanging="357"/>
              <w:rPr>
                <w:rFonts w:eastAsia="MS Mincho" w:cstheme="minorHAnsi"/>
                <w:i/>
                <w:color w:val="FF0000"/>
                <w:sz w:val="20"/>
                <w:szCs w:val="20"/>
                <w:lang w:val="en-US"/>
              </w:rPr>
            </w:pPr>
            <w:r w:rsidRPr="007E321B">
              <w:rPr>
                <w:rFonts w:eastAsia="MS Mincho" w:cstheme="minorHAnsi"/>
                <w:iCs/>
                <w:sz w:val="20"/>
                <w:szCs w:val="20"/>
                <w:lang w:val="en-US"/>
              </w:rPr>
              <w:t>Pictorial or symbolic representations (PECS)</w:t>
            </w:r>
            <w:r>
              <w:rPr>
                <w:rFonts w:eastAsia="MS Mincho" w:cstheme="minorHAnsi"/>
                <w:iCs/>
                <w:sz w:val="20"/>
                <w:szCs w:val="20"/>
                <w:lang w:val="en-US"/>
              </w:rPr>
              <w:t xml:space="preserve"> </w:t>
            </w:r>
          </w:p>
        </w:tc>
        <w:tc>
          <w:tcPr>
            <w:tcW w:w="231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6489B3DE" w14:textId="5D35FA56" w:rsidR="007E321B" w:rsidRPr="006B479E" w:rsidRDefault="007E321B" w:rsidP="007E321B">
            <w:pPr>
              <w:spacing w:before="120" w:after="120" w:line="240" w:lineRule="auto"/>
              <w:rPr>
                <w:rFonts w:eastAsia="MS Mincho" w:cstheme="minorHAnsi"/>
                <w:sz w:val="20"/>
                <w:szCs w:val="20"/>
                <w:lang w:val="en-US"/>
              </w:rPr>
            </w:pPr>
            <w:r>
              <w:rPr>
                <w:rFonts w:eastAsia="MS Mincho" w:cstheme="minorHAnsi"/>
                <w:sz w:val="20"/>
                <w:szCs w:val="20"/>
                <w:lang w:val="en-US"/>
              </w:rPr>
              <w:t>To ensure all children, staff and visitors have the same access to information irrespective of need.</w:t>
            </w:r>
          </w:p>
        </w:tc>
        <w:tc>
          <w:tcPr>
            <w:tcW w:w="2328"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7AD19C31" w14:textId="77777777" w:rsidR="007E321B" w:rsidRDefault="007E321B" w:rsidP="007E321B">
            <w:pPr>
              <w:spacing w:before="120" w:after="120" w:line="240" w:lineRule="auto"/>
              <w:rPr>
                <w:rFonts w:eastAsia="MS Mincho" w:cstheme="minorHAnsi"/>
                <w:sz w:val="20"/>
                <w:szCs w:val="20"/>
                <w:lang w:val="en-US"/>
              </w:rPr>
            </w:pPr>
            <w:r>
              <w:rPr>
                <w:rFonts w:eastAsia="MS Mincho" w:cstheme="minorHAnsi"/>
                <w:sz w:val="20"/>
                <w:szCs w:val="20"/>
                <w:lang w:val="en-US"/>
              </w:rPr>
              <w:t>Provision map is used to document specific needs and resources to ensure those needs are met.</w:t>
            </w:r>
          </w:p>
          <w:p w14:paraId="5661F3AB" w14:textId="77777777" w:rsidR="007E321B" w:rsidRDefault="007E321B" w:rsidP="007E321B">
            <w:pPr>
              <w:spacing w:before="120" w:after="120" w:line="240" w:lineRule="auto"/>
              <w:rPr>
                <w:rFonts w:eastAsia="MS Mincho" w:cstheme="minorHAnsi"/>
                <w:sz w:val="20"/>
                <w:szCs w:val="20"/>
                <w:lang w:val="en-US"/>
              </w:rPr>
            </w:pPr>
            <w:r>
              <w:rPr>
                <w:rFonts w:eastAsia="MS Mincho" w:cstheme="minorHAnsi"/>
                <w:sz w:val="20"/>
                <w:szCs w:val="20"/>
                <w:lang w:val="en-US"/>
              </w:rPr>
              <w:t>Individual PEEP as needed.</w:t>
            </w:r>
          </w:p>
          <w:p w14:paraId="11C62FFB" w14:textId="06CDC84F" w:rsidR="007E321B" w:rsidRPr="006B479E" w:rsidRDefault="007E321B" w:rsidP="007E321B">
            <w:pPr>
              <w:spacing w:before="120" w:after="120" w:line="240" w:lineRule="auto"/>
              <w:rPr>
                <w:rFonts w:eastAsia="MS Mincho" w:cstheme="minorHAnsi"/>
                <w:sz w:val="20"/>
                <w:szCs w:val="20"/>
                <w:lang w:val="en-US"/>
              </w:rPr>
            </w:pPr>
            <w:r>
              <w:rPr>
                <w:rFonts w:eastAsia="MS Mincho" w:cstheme="minorHAnsi"/>
                <w:sz w:val="20"/>
                <w:szCs w:val="20"/>
                <w:lang w:val="en-US"/>
              </w:rPr>
              <w:t>Individual Risk Assessments for children and staff as needed.</w:t>
            </w:r>
          </w:p>
        </w:tc>
        <w:tc>
          <w:tcPr>
            <w:tcW w:w="2337"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1F8A225E" w14:textId="77777777" w:rsidR="007E321B" w:rsidRDefault="007E321B" w:rsidP="007E321B">
            <w:pPr>
              <w:spacing w:before="120" w:after="120" w:line="240" w:lineRule="auto"/>
              <w:rPr>
                <w:rFonts w:eastAsia="MS Mincho" w:cstheme="minorHAnsi"/>
                <w:sz w:val="20"/>
                <w:szCs w:val="20"/>
                <w:lang w:val="en-US"/>
              </w:rPr>
            </w:pPr>
            <w:r>
              <w:rPr>
                <w:rFonts w:eastAsia="MS Mincho" w:cstheme="minorHAnsi"/>
                <w:sz w:val="20"/>
                <w:szCs w:val="20"/>
                <w:lang w:val="en-US"/>
              </w:rPr>
              <w:t>Headteacher</w:t>
            </w:r>
          </w:p>
          <w:p w14:paraId="1155354F" w14:textId="77777777" w:rsidR="007E321B" w:rsidRDefault="007E321B" w:rsidP="007E321B">
            <w:pPr>
              <w:spacing w:before="120" w:after="120" w:line="240" w:lineRule="auto"/>
              <w:rPr>
                <w:rFonts w:eastAsia="MS Mincho" w:cstheme="minorHAnsi"/>
                <w:sz w:val="20"/>
                <w:szCs w:val="20"/>
                <w:lang w:val="en-US"/>
              </w:rPr>
            </w:pPr>
            <w:r>
              <w:rPr>
                <w:rFonts w:eastAsia="MS Mincho" w:cstheme="minorHAnsi"/>
                <w:sz w:val="20"/>
                <w:szCs w:val="20"/>
                <w:lang w:val="en-US"/>
              </w:rPr>
              <w:t>SENCO</w:t>
            </w:r>
          </w:p>
          <w:p w14:paraId="7B2B6BF9" w14:textId="77777777" w:rsidR="007E321B" w:rsidRPr="006B479E" w:rsidRDefault="007E321B" w:rsidP="007E321B">
            <w:pPr>
              <w:spacing w:before="120" w:after="120" w:line="240" w:lineRule="auto"/>
              <w:rPr>
                <w:rFonts w:eastAsia="MS Mincho" w:cstheme="minorHAnsi"/>
                <w:sz w:val="20"/>
                <w:szCs w:val="20"/>
                <w:lang w:val="en-US"/>
              </w:rPr>
            </w:pPr>
          </w:p>
        </w:tc>
        <w:tc>
          <w:tcPr>
            <w:tcW w:w="1270"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4BDA2DB6" w14:textId="2C1C6CE9" w:rsidR="007E321B" w:rsidRPr="006B479E" w:rsidRDefault="00432F49" w:rsidP="007E321B">
            <w:pPr>
              <w:spacing w:before="120" w:after="120" w:line="240" w:lineRule="auto"/>
              <w:rPr>
                <w:rFonts w:eastAsia="MS Mincho" w:cstheme="minorHAnsi"/>
                <w:sz w:val="20"/>
                <w:szCs w:val="20"/>
                <w:lang w:val="en-US"/>
              </w:rPr>
            </w:pPr>
            <w:r>
              <w:rPr>
                <w:rFonts w:eastAsia="MS Mincho" w:cstheme="minorHAnsi"/>
                <w:sz w:val="20"/>
                <w:szCs w:val="20"/>
                <w:lang w:val="en-US"/>
              </w:rPr>
              <w:t>Already in place and ongoing</w:t>
            </w:r>
          </w:p>
        </w:tc>
        <w:tc>
          <w:tcPr>
            <w:tcW w:w="2255" w:type="dxa"/>
            <w:tcBorders>
              <w:top w:val="single" w:sz="18" w:space="0" w:color="767171" w:themeColor="background2" w:themeShade="80"/>
              <w:left w:val="single" w:sz="18" w:space="0" w:color="767171" w:themeColor="background2" w:themeShade="80"/>
              <w:bottom w:val="single" w:sz="18" w:space="0" w:color="767171" w:themeColor="background2" w:themeShade="80"/>
              <w:right w:val="single" w:sz="18" w:space="0" w:color="767171" w:themeColor="background2" w:themeShade="80"/>
            </w:tcBorders>
          </w:tcPr>
          <w:p w14:paraId="0C187B82" w14:textId="2A4443B2" w:rsidR="007E321B" w:rsidRPr="006B479E" w:rsidRDefault="007E321B" w:rsidP="007E321B">
            <w:pPr>
              <w:spacing w:before="120" w:after="120" w:line="240" w:lineRule="auto"/>
              <w:rPr>
                <w:rFonts w:eastAsia="MS Mincho" w:cstheme="minorHAnsi"/>
                <w:sz w:val="20"/>
                <w:szCs w:val="20"/>
                <w:lang w:val="en-US"/>
              </w:rPr>
            </w:pPr>
            <w:r>
              <w:rPr>
                <w:rFonts w:eastAsia="MS Mincho" w:cstheme="minorHAnsi"/>
                <w:sz w:val="20"/>
                <w:szCs w:val="20"/>
                <w:lang w:val="en-US"/>
              </w:rPr>
              <w:t>All stakeholders can access all areas of the academy.</w:t>
            </w:r>
          </w:p>
        </w:tc>
      </w:tr>
    </w:tbl>
    <w:p w14:paraId="137D7686" w14:textId="77777777" w:rsidR="00732ABB" w:rsidRPr="00732ABB" w:rsidRDefault="00732ABB" w:rsidP="00732ABB">
      <w:pPr>
        <w:spacing w:before="120" w:after="120" w:line="240" w:lineRule="auto"/>
        <w:rPr>
          <w:rFonts w:ascii="Cambria" w:eastAsia="MS Mincho" w:hAnsi="Cambria" w:cs="Times New Roman"/>
          <w:sz w:val="24"/>
          <w:szCs w:val="24"/>
          <w:lang w:val="en-US"/>
        </w:rPr>
        <w:sectPr w:rsidR="00732ABB" w:rsidRPr="00732ABB" w:rsidSect="004658BA">
          <w:pgSz w:w="16840" w:h="11900" w:orient="landscape" w:code="9"/>
          <w:pgMar w:top="993" w:right="851" w:bottom="851" w:left="1134" w:header="567" w:footer="567" w:gutter="0"/>
          <w:cols w:space="708"/>
          <w:titlePg/>
          <w:docGrid w:linePitch="360"/>
        </w:sectPr>
      </w:pPr>
    </w:p>
    <w:p w14:paraId="4F38A747" w14:textId="77777777" w:rsidR="00732ABB" w:rsidRPr="00732ABB" w:rsidRDefault="00732ABB" w:rsidP="00732ABB">
      <w:pPr>
        <w:spacing w:before="120" w:after="120" w:line="240" w:lineRule="auto"/>
        <w:rPr>
          <w:rFonts w:ascii="Cambria" w:eastAsia="MS Mincho" w:hAnsi="Cambria" w:cs="Times New Roman"/>
          <w:sz w:val="24"/>
          <w:szCs w:val="24"/>
          <w:lang w:val="en-US"/>
        </w:rPr>
      </w:pPr>
    </w:p>
    <w:p w14:paraId="4B763C43" w14:textId="77777777" w:rsidR="00732ABB" w:rsidRPr="006B479E" w:rsidRDefault="00732ABB" w:rsidP="00732ABB">
      <w:pPr>
        <w:keepNext/>
        <w:keepLines/>
        <w:spacing w:before="480" w:after="120" w:line="240" w:lineRule="auto"/>
        <w:outlineLvl w:val="0"/>
        <w:rPr>
          <w:rFonts w:eastAsia="MS Gothic" w:cstheme="minorHAnsi"/>
          <w:b/>
          <w:bCs/>
          <w:lang w:val="en-US"/>
        </w:rPr>
      </w:pPr>
      <w:bookmarkStart w:id="4" w:name="_Toc491429311"/>
      <w:r w:rsidRPr="006B479E">
        <w:rPr>
          <w:rFonts w:eastAsia="MS Gothic" w:cstheme="minorHAnsi"/>
          <w:b/>
          <w:bCs/>
          <w:lang w:val="en-US"/>
        </w:rPr>
        <w:t>4. Monitoring arrangements</w:t>
      </w:r>
      <w:bookmarkEnd w:id="4"/>
    </w:p>
    <w:p w14:paraId="11F2BEA5" w14:textId="0D790109"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 xml:space="preserve">This document will be reviewed every </w:t>
      </w:r>
      <w:r w:rsidRPr="006B479E">
        <w:rPr>
          <w:rFonts w:eastAsia="MS Mincho" w:cstheme="minorHAnsi"/>
          <w:b/>
          <w:lang w:val="en-US"/>
        </w:rPr>
        <w:t>3</w:t>
      </w:r>
      <w:r w:rsidRPr="006B479E">
        <w:rPr>
          <w:rFonts w:eastAsia="MS Mincho" w:cstheme="minorHAnsi"/>
          <w:lang w:val="en-US"/>
        </w:rPr>
        <w:t xml:space="preserve"> </w:t>
      </w:r>
      <w:r w:rsidR="00B404BF" w:rsidRPr="006B479E">
        <w:rPr>
          <w:rFonts w:eastAsia="MS Mincho" w:cstheme="minorHAnsi"/>
          <w:lang w:val="en-US"/>
        </w:rPr>
        <w:t>years but</w:t>
      </w:r>
      <w:r w:rsidRPr="006B479E">
        <w:rPr>
          <w:rFonts w:eastAsia="MS Mincho" w:cstheme="minorHAnsi"/>
          <w:lang w:val="en-US"/>
        </w:rPr>
        <w:t xml:space="preserve"> may be reviewed and updated more frequently if necessary. </w:t>
      </w:r>
    </w:p>
    <w:p w14:paraId="28886D6D" w14:textId="5417DEAF" w:rsidR="00732ABB" w:rsidRPr="006B479E" w:rsidRDefault="00732ABB" w:rsidP="00732ABB">
      <w:pPr>
        <w:spacing w:before="120" w:after="120" w:line="240" w:lineRule="auto"/>
        <w:rPr>
          <w:rFonts w:eastAsia="MS Mincho" w:cstheme="minorHAnsi"/>
          <w:lang w:val="en-US"/>
        </w:rPr>
      </w:pPr>
      <w:r w:rsidRPr="006B479E">
        <w:rPr>
          <w:rFonts w:eastAsia="MS Mincho" w:cstheme="minorHAnsi"/>
          <w:lang w:val="en-US"/>
        </w:rPr>
        <w:t xml:space="preserve">It will be </w:t>
      </w:r>
      <w:r w:rsidRPr="00B404BF">
        <w:rPr>
          <w:rFonts w:eastAsia="MS Mincho" w:cstheme="minorHAnsi"/>
          <w:lang w:val="en-US"/>
        </w:rPr>
        <w:t xml:space="preserve">approved by </w:t>
      </w:r>
      <w:r w:rsidR="00283C60" w:rsidRPr="00B404BF">
        <w:rPr>
          <w:rFonts w:eastAsia="MS Mincho" w:cstheme="minorHAnsi"/>
          <w:lang w:val="en-US"/>
        </w:rPr>
        <w:t>the governors of Uplands Junior L.E.A.D. Academy</w:t>
      </w:r>
      <w:r w:rsidR="00B404BF">
        <w:rPr>
          <w:rFonts w:eastAsia="MS Mincho" w:cstheme="minorHAnsi"/>
          <w:color w:val="FF0000"/>
          <w:lang w:val="en-US"/>
        </w:rPr>
        <w:t>.</w:t>
      </w:r>
    </w:p>
    <w:p w14:paraId="14DAABE4" w14:textId="77777777" w:rsidR="00732ABB" w:rsidRPr="006B479E" w:rsidRDefault="00732ABB" w:rsidP="00732ABB">
      <w:pPr>
        <w:keepNext/>
        <w:keepLines/>
        <w:spacing w:before="480" w:after="120" w:line="240" w:lineRule="auto"/>
        <w:outlineLvl w:val="0"/>
        <w:rPr>
          <w:rFonts w:eastAsia="MS Gothic" w:cstheme="minorHAnsi"/>
          <w:b/>
          <w:bCs/>
          <w:lang w:val="en-US"/>
        </w:rPr>
      </w:pPr>
      <w:bookmarkStart w:id="5" w:name="_Toc491429312"/>
      <w:r w:rsidRPr="006B479E">
        <w:rPr>
          <w:rFonts w:eastAsia="MS Gothic" w:cstheme="minorHAnsi"/>
          <w:b/>
          <w:bCs/>
          <w:lang w:val="en-US"/>
        </w:rPr>
        <w:t>5. Links with other policies</w:t>
      </w:r>
      <w:bookmarkEnd w:id="5"/>
    </w:p>
    <w:p w14:paraId="240113A2" w14:textId="77777777" w:rsidR="00732ABB" w:rsidRPr="006B479E" w:rsidRDefault="00732ABB" w:rsidP="00732ABB">
      <w:pPr>
        <w:spacing w:before="120" w:after="0" w:line="240" w:lineRule="auto"/>
        <w:rPr>
          <w:rFonts w:eastAsia="MS Mincho" w:cstheme="minorHAnsi"/>
          <w:lang w:val="en-US"/>
        </w:rPr>
      </w:pPr>
      <w:r w:rsidRPr="006B479E">
        <w:rPr>
          <w:rFonts w:eastAsia="MS Mincho" w:cstheme="minorHAnsi"/>
          <w:lang w:val="en-US"/>
        </w:rPr>
        <w:t>This accessibility plan is linked to the following policies and documents:</w:t>
      </w:r>
    </w:p>
    <w:p w14:paraId="585B0478"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rPr>
        <w:t>Health and safety policy</w:t>
      </w:r>
    </w:p>
    <w:p w14:paraId="36C74889"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Equality information and objectives (public sector equality duty) statement for publication</w:t>
      </w:r>
    </w:p>
    <w:p w14:paraId="16367A8D"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Special educational needs (SEN) information report</w:t>
      </w:r>
      <w:r w:rsidR="002137B9">
        <w:rPr>
          <w:rFonts w:eastAsia="Calibri" w:cstheme="minorHAnsi"/>
          <w:color w:val="000000"/>
          <w:shd w:val="clear" w:color="auto" w:fill="FFFFFF"/>
        </w:rPr>
        <w:t xml:space="preserve"> and policy</w:t>
      </w:r>
    </w:p>
    <w:p w14:paraId="43083157" w14:textId="77777777" w:rsidR="00732ABB" w:rsidRPr="006B479E" w:rsidRDefault="00732ABB" w:rsidP="00732ABB">
      <w:pPr>
        <w:numPr>
          <w:ilvl w:val="0"/>
          <w:numId w:val="3"/>
        </w:numPr>
        <w:spacing w:before="120" w:after="0" w:line="240" w:lineRule="auto"/>
        <w:contextualSpacing/>
        <w:rPr>
          <w:rFonts w:eastAsia="Calibri" w:cstheme="minorHAnsi"/>
        </w:rPr>
      </w:pPr>
      <w:r w:rsidRPr="006B479E">
        <w:rPr>
          <w:rFonts w:eastAsia="Calibri" w:cstheme="minorHAnsi"/>
          <w:color w:val="000000"/>
          <w:shd w:val="clear" w:color="auto" w:fill="FFFFFF"/>
        </w:rPr>
        <w:t>Supporting pupils with medical conditions policy</w:t>
      </w:r>
    </w:p>
    <w:p w14:paraId="0568D2E5" w14:textId="77777777" w:rsidR="00732ABB" w:rsidRPr="00732ABB" w:rsidRDefault="00732ABB" w:rsidP="00732ABB">
      <w:pPr>
        <w:spacing w:before="120" w:after="120" w:line="240" w:lineRule="auto"/>
        <w:rPr>
          <w:rFonts w:ascii="Arial" w:eastAsia="MS Mincho" w:hAnsi="Arial" w:cs="Times New Roman"/>
          <w:sz w:val="20"/>
          <w:szCs w:val="24"/>
          <w:lang w:val="en-US"/>
        </w:rPr>
      </w:pPr>
    </w:p>
    <w:p w14:paraId="216F51E4" w14:textId="77777777" w:rsidR="00732ABB" w:rsidRPr="00732ABB" w:rsidRDefault="00732ABB" w:rsidP="00732ABB">
      <w:pPr>
        <w:keepNext/>
        <w:keepLines/>
        <w:spacing w:before="480" w:after="120" w:line="240" w:lineRule="auto"/>
        <w:outlineLvl w:val="0"/>
        <w:rPr>
          <w:rFonts w:ascii="Arial" w:eastAsia="MS Gothic" w:hAnsi="Arial" w:cs="Times New Roman"/>
          <w:b/>
          <w:bCs/>
          <w:sz w:val="28"/>
          <w:szCs w:val="32"/>
          <w:lang w:val="en-US"/>
        </w:rPr>
        <w:sectPr w:rsidR="00732ABB" w:rsidRPr="00732ABB" w:rsidSect="00FC0D6E">
          <w:pgSz w:w="11900" w:h="16840" w:code="9"/>
          <w:pgMar w:top="851" w:right="1134" w:bottom="1134" w:left="1134" w:header="567" w:footer="567" w:gutter="0"/>
          <w:cols w:space="708"/>
          <w:titlePg/>
          <w:docGrid w:linePitch="360"/>
        </w:sectPr>
      </w:pPr>
    </w:p>
    <w:p w14:paraId="51B6596F" w14:textId="2D0F0217" w:rsidR="00732ABB" w:rsidRPr="00164E70" w:rsidRDefault="00732ABB" w:rsidP="00164E70">
      <w:pPr>
        <w:keepNext/>
        <w:keepLines/>
        <w:spacing w:before="480" w:after="120" w:line="240" w:lineRule="auto"/>
        <w:outlineLvl w:val="0"/>
        <w:rPr>
          <w:rFonts w:eastAsia="MS Gothic" w:cstheme="minorHAnsi"/>
          <w:b/>
          <w:bCs/>
          <w:sz w:val="28"/>
          <w:szCs w:val="32"/>
          <w:lang w:val="en-US"/>
        </w:rPr>
      </w:pPr>
      <w:bookmarkStart w:id="6" w:name="_Toc491429313"/>
      <w:r w:rsidRPr="005376FF">
        <w:rPr>
          <w:rFonts w:eastAsia="MS Gothic" w:cstheme="minorHAnsi"/>
          <w:b/>
          <w:bCs/>
          <w:sz w:val="28"/>
          <w:szCs w:val="32"/>
          <w:lang w:val="en-US"/>
        </w:rPr>
        <w:lastRenderedPageBreak/>
        <w:t>Appendix 1: Accessibility audit</w:t>
      </w:r>
      <w:bookmarkEnd w:id="6"/>
    </w:p>
    <w:tbl>
      <w:tblPr>
        <w:tblW w:w="15876" w:type="dxa"/>
        <w:tblInd w:w="-459"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3781"/>
        <w:gridCol w:w="3220"/>
        <w:gridCol w:w="5473"/>
        <w:gridCol w:w="1701"/>
        <w:gridCol w:w="1701"/>
      </w:tblGrid>
      <w:tr w:rsidR="00732ABB" w:rsidRPr="005376FF" w14:paraId="05791F47" w14:textId="77777777" w:rsidTr="006B479E">
        <w:trPr>
          <w:trHeight w:val="824"/>
        </w:trPr>
        <w:tc>
          <w:tcPr>
            <w:tcW w:w="3781" w:type="dxa"/>
            <w:shd w:val="clear" w:color="auto" w:fill="BFBFBF"/>
          </w:tcPr>
          <w:p w14:paraId="5B91D5A8" w14:textId="77777777" w:rsidR="00732ABB" w:rsidRPr="005376FF" w:rsidRDefault="00732ABB" w:rsidP="006B479E">
            <w:pPr>
              <w:spacing w:before="120" w:after="120" w:line="240" w:lineRule="auto"/>
              <w:jc w:val="center"/>
              <w:rPr>
                <w:rFonts w:eastAsia="MS Mincho" w:cstheme="minorHAnsi"/>
                <w:b/>
                <w:lang w:val="en-US"/>
              </w:rPr>
            </w:pPr>
            <w:r w:rsidRPr="005376FF">
              <w:rPr>
                <w:rFonts w:eastAsia="MS Mincho" w:cstheme="minorHAnsi"/>
                <w:b/>
                <w:lang w:val="en-US"/>
              </w:rPr>
              <w:t>Feature</w:t>
            </w:r>
          </w:p>
        </w:tc>
        <w:tc>
          <w:tcPr>
            <w:tcW w:w="3220" w:type="dxa"/>
            <w:shd w:val="clear" w:color="auto" w:fill="BFBFBF"/>
          </w:tcPr>
          <w:p w14:paraId="04BE822D"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Description</w:t>
            </w:r>
          </w:p>
        </w:tc>
        <w:tc>
          <w:tcPr>
            <w:tcW w:w="5473" w:type="dxa"/>
            <w:shd w:val="clear" w:color="auto" w:fill="BFBFBF"/>
          </w:tcPr>
          <w:p w14:paraId="1B949A4B"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Actions to be taken</w:t>
            </w:r>
          </w:p>
        </w:tc>
        <w:tc>
          <w:tcPr>
            <w:tcW w:w="1701" w:type="dxa"/>
            <w:shd w:val="clear" w:color="auto" w:fill="BFBFBF"/>
          </w:tcPr>
          <w:p w14:paraId="2EEFED96"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Person responsible</w:t>
            </w:r>
          </w:p>
        </w:tc>
        <w:tc>
          <w:tcPr>
            <w:tcW w:w="1701" w:type="dxa"/>
            <w:shd w:val="clear" w:color="auto" w:fill="BFBFBF"/>
          </w:tcPr>
          <w:p w14:paraId="457A7220" w14:textId="77777777" w:rsidR="00732ABB" w:rsidRPr="005376FF" w:rsidRDefault="00732ABB" w:rsidP="00732ABB">
            <w:pPr>
              <w:spacing w:before="120" w:after="120" w:line="240" w:lineRule="auto"/>
              <w:jc w:val="center"/>
              <w:rPr>
                <w:rFonts w:eastAsia="MS Mincho" w:cstheme="minorHAnsi"/>
                <w:b/>
                <w:lang w:val="en-US"/>
              </w:rPr>
            </w:pPr>
            <w:r w:rsidRPr="005376FF">
              <w:rPr>
                <w:rFonts w:eastAsia="MS Mincho" w:cstheme="minorHAnsi"/>
                <w:b/>
                <w:lang w:val="en-US"/>
              </w:rPr>
              <w:t>Date to complete actions by</w:t>
            </w:r>
          </w:p>
        </w:tc>
      </w:tr>
      <w:tr w:rsidR="007B06C3" w:rsidRPr="005376FF" w14:paraId="60239B75" w14:textId="77777777" w:rsidTr="00420715">
        <w:tc>
          <w:tcPr>
            <w:tcW w:w="3781" w:type="dxa"/>
          </w:tcPr>
          <w:p w14:paraId="12B19E9E" w14:textId="429EC4B5"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 xml:space="preserve">Number of </w:t>
            </w:r>
            <w:r>
              <w:rPr>
                <w:rFonts w:eastAsia="MS Mincho" w:cstheme="minorHAnsi"/>
                <w:sz w:val="20"/>
                <w:szCs w:val="20"/>
                <w:lang w:val="en-US"/>
              </w:rPr>
              <w:t>floors</w:t>
            </w:r>
          </w:p>
        </w:tc>
        <w:tc>
          <w:tcPr>
            <w:tcW w:w="3220" w:type="dxa"/>
          </w:tcPr>
          <w:p w14:paraId="431ED33D" w14:textId="5FED287F"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2</w:t>
            </w:r>
          </w:p>
        </w:tc>
        <w:tc>
          <w:tcPr>
            <w:tcW w:w="5473" w:type="dxa"/>
          </w:tcPr>
          <w:p w14:paraId="109A9BB6" w14:textId="28377AB0"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Lift has a service contract in place</w:t>
            </w:r>
          </w:p>
        </w:tc>
        <w:tc>
          <w:tcPr>
            <w:tcW w:w="1701" w:type="dxa"/>
          </w:tcPr>
          <w:p w14:paraId="165452B6" w14:textId="736A70A6"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IW</w:t>
            </w:r>
          </w:p>
        </w:tc>
        <w:tc>
          <w:tcPr>
            <w:tcW w:w="1701" w:type="dxa"/>
          </w:tcPr>
          <w:p w14:paraId="3BF5CF6F" w14:textId="557091C8"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 xml:space="preserve">Ongoing </w:t>
            </w:r>
          </w:p>
        </w:tc>
      </w:tr>
      <w:tr w:rsidR="007B06C3" w:rsidRPr="005376FF" w14:paraId="1421DABA" w14:textId="77777777" w:rsidTr="00420715">
        <w:tc>
          <w:tcPr>
            <w:tcW w:w="3781" w:type="dxa"/>
          </w:tcPr>
          <w:p w14:paraId="510FB1F1" w14:textId="33910516"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Corridor access</w:t>
            </w:r>
          </w:p>
        </w:tc>
        <w:tc>
          <w:tcPr>
            <w:tcW w:w="3220" w:type="dxa"/>
          </w:tcPr>
          <w:p w14:paraId="622A4D9B" w14:textId="349BD708"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Across school</w:t>
            </w:r>
          </w:p>
        </w:tc>
        <w:tc>
          <w:tcPr>
            <w:tcW w:w="5473" w:type="dxa"/>
          </w:tcPr>
          <w:p w14:paraId="0BF01219" w14:textId="54E2C7F1" w:rsidR="007B06C3" w:rsidRPr="005376FF" w:rsidRDefault="007B06C3" w:rsidP="007B06C3">
            <w:pPr>
              <w:spacing w:before="120" w:after="120" w:line="240" w:lineRule="auto"/>
              <w:rPr>
                <w:rFonts w:eastAsia="MS Mincho" w:cstheme="minorHAnsi"/>
                <w:sz w:val="20"/>
                <w:szCs w:val="20"/>
                <w:lang w:val="en-US"/>
              </w:rPr>
            </w:pPr>
          </w:p>
        </w:tc>
        <w:tc>
          <w:tcPr>
            <w:tcW w:w="1701" w:type="dxa"/>
          </w:tcPr>
          <w:p w14:paraId="13F2F3F2" w14:textId="1D4CE41B"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All staff</w:t>
            </w:r>
          </w:p>
        </w:tc>
        <w:tc>
          <w:tcPr>
            <w:tcW w:w="1701" w:type="dxa"/>
          </w:tcPr>
          <w:p w14:paraId="6A853A7E" w14:textId="77777777" w:rsidR="007B06C3" w:rsidRPr="005376FF" w:rsidRDefault="007B06C3" w:rsidP="007B06C3">
            <w:pPr>
              <w:spacing w:before="120" w:after="120" w:line="240" w:lineRule="auto"/>
              <w:rPr>
                <w:rFonts w:eastAsia="MS Mincho" w:cstheme="minorHAnsi"/>
                <w:sz w:val="20"/>
                <w:szCs w:val="20"/>
                <w:lang w:val="en-US"/>
              </w:rPr>
            </w:pPr>
          </w:p>
        </w:tc>
      </w:tr>
      <w:tr w:rsidR="007B06C3" w:rsidRPr="005376FF" w14:paraId="1A3671A7" w14:textId="77777777" w:rsidTr="00420715">
        <w:tc>
          <w:tcPr>
            <w:tcW w:w="3781" w:type="dxa"/>
          </w:tcPr>
          <w:p w14:paraId="71D0DB12" w14:textId="51258791"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Lifts</w:t>
            </w:r>
          </w:p>
        </w:tc>
        <w:tc>
          <w:tcPr>
            <w:tcW w:w="3220" w:type="dxa"/>
          </w:tcPr>
          <w:p w14:paraId="74714902" w14:textId="27CEA1C4"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1</w:t>
            </w:r>
          </w:p>
        </w:tc>
        <w:tc>
          <w:tcPr>
            <w:tcW w:w="5473" w:type="dxa"/>
          </w:tcPr>
          <w:p w14:paraId="390ABB27" w14:textId="3D2098BF"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See above</w:t>
            </w:r>
          </w:p>
        </w:tc>
        <w:tc>
          <w:tcPr>
            <w:tcW w:w="1701" w:type="dxa"/>
          </w:tcPr>
          <w:p w14:paraId="6BBA9085" w14:textId="2690A83C"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IW</w:t>
            </w:r>
          </w:p>
        </w:tc>
        <w:tc>
          <w:tcPr>
            <w:tcW w:w="1701" w:type="dxa"/>
          </w:tcPr>
          <w:p w14:paraId="6F4737D9" w14:textId="1692DF44"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Ongoing</w:t>
            </w:r>
          </w:p>
        </w:tc>
      </w:tr>
      <w:tr w:rsidR="007B06C3" w:rsidRPr="005376FF" w14:paraId="2CAFFE60" w14:textId="77777777" w:rsidTr="00420715">
        <w:tc>
          <w:tcPr>
            <w:tcW w:w="3781" w:type="dxa"/>
          </w:tcPr>
          <w:p w14:paraId="35B2C3D9" w14:textId="607E6966"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Parking bays</w:t>
            </w:r>
          </w:p>
        </w:tc>
        <w:tc>
          <w:tcPr>
            <w:tcW w:w="3220" w:type="dxa"/>
          </w:tcPr>
          <w:p w14:paraId="26102DCE" w14:textId="6C9E60C4"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Are used by staff with a disability.</w:t>
            </w:r>
          </w:p>
        </w:tc>
        <w:tc>
          <w:tcPr>
            <w:tcW w:w="5473" w:type="dxa"/>
          </w:tcPr>
          <w:p w14:paraId="55BA06BC" w14:textId="77777777" w:rsidR="007B06C3" w:rsidRPr="005376FF" w:rsidRDefault="007B06C3" w:rsidP="007B06C3">
            <w:pPr>
              <w:spacing w:before="120" w:after="120" w:line="240" w:lineRule="auto"/>
              <w:rPr>
                <w:rFonts w:eastAsia="MS Mincho" w:cstheme="minorHAnsi"/>
                <w:sz w:val="20"/>
                <w:szCs w:val="20"/>
                <w:lang w:val="en-US"/>
              </w:rPr>
            </w:pPr>
          </w:p>
        </w:tc>
        <w:tc>
          <w:tcPr>
            <w:tcW w:w="1701" w:type="dxa"/>
          </w:tcPr>
          <w:p w14:paraId="5CA13E66" w14:textId="12F342EE"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IW and Uplands Infants School</w:t>
            </w:r>
          </w:p>
        </w:tc>
        <w:tc>
          <w:tcPr>
            <w:tcW w:w="1701" w:type="dxa"/>
          </w:tcPr>
          <w:p w14:paraId="30E3C2AC" w14:textId="77777777" w:rsidR="007B06C3" w:rsidRPr="005376FF" w:rsidRDefault="007B06C3" w:rsidP="007B06C3">
            <w:pPr>
              <w:spacing w:before="120" w:after="120" w:line="240" w:lineRule="auto"/>
              <w:rPr>
                <w:rFonts w:eastAsia="MS Mincho" w:cstheme="minorHAnsi"/>
                <w:sz w:val="20"/>
                <w:szCs w:val="20"/>
                <w:lang w:val="en-US"/>
              </w:rPr>
            </w:pPr>
          </w:p>
        </w:tc>
      </w:tr>
      <w:tr w:rsidR="007B06C3" w:rsidRPr="005376FF" w14:paraId="1A4C10BE" w14:textId="77777777" w:rsidTr="00420715">
        <w:tc>
          <w:tcPr>
            <w:tcW w:w="3781" w:type="dxa"/>
          </w:tcPr>
          <w:p w14:paraId="76BE840F" w14:textId="622C4E21"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Entrances</w:t>
            </w:r>
          </w:p>
        </w:tc>
        <w:tc>
          <w:tcPr>
            <w:tcW w:w="3220" w:type="dxa"/>
          </w:tcPr>
          <w:p w14:paraId="05DD35D4" w14:textId="58BE45F1"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All have ramps or are a flat surface.</w:t>
            </w:r>
          </w:p>
        </w:tc>
        <w:tc>
          <w:tcPr>
            <w:tcW w:w="5473" w:type="dxa"/>
          </w:tcPr>
          <w:p w14:paraId="1266BB98" w14:textId="77777777" w:rsidR="007B06C3" w:rsidRPr="005376FF" w:rsidRDefault="007B06C3" w:rsidP="007B06C3">
            <w:pPr>
              <w:spacing w:before="120" w:after="120" w:line="240" w:lineRule="auto"/>
              <w:rPr>
                <w:rFonts w:eastAsia="MS Mincho" w:cstheme="minorHAnsi"/>
                <w:sz w:val="20"/>
                <w:szCs w:val="20"/>
                <w:lang w:val="en-US"/>
              </w:rPr>
            </w:pPr>
          </w:p>
        </w:tc>
        <w:tc>
          <w:tcPr>
            <w:tcW w:w="1701" w:type="dxa"/>
          </w:tcPr>
          <w:p w14:paraId="0A3764D4" w14:textId="168E155B"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IW</w:t>
            </w:r>
          </w:p>
        </w:tc>
        <w:tc>
          <w:tcPr>
            <w:tcW w:w="1701" w:type="dxa"/>
          </w:tcPr>
          <w:p w14:paraId="0A23CBBF" w14:textId="77777777" w:rsidR="007B06C3" w:rsidRPr="005376FF" w:rsidRDefault="007B06C3" w:rsidP="007B06C3">
            <w:pPr>
              <w:spacing w:before="120" w:after="120" w:line="240" w:lineRule="auto"/>
              <w:rPr>
                <w:rFonts w:eastAsia="MS Mincho" w:cstheme="minorHAnsi"/>
                <w:sz w:val="20"/>
                <w:szCs w:val="20"/>
                <w:lang w:val="en-US"/>
              </w:rPr>
            </w:pPr>
          </w:p>
        </w:tc>
      </w:tr>
      <w:tr w:rsidR="007B06C3" w:rsidRPr="005376FF" w14:paraId="3FF6B4EB" w14:textId="77777777" w:rsidTr="00420715">
        <w:tc>
          <w:tcPr>
            <w:tcW w:w="3781" w:type="dxa"/>
          </w:tcPr>
          <w:p w14:paraId="732AFEE5" w14:textId="23BC867A"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Toilets</w:t>
            </w:r>
          </w:p>
        </w:tc>
        <w:tc>
          <w:tcPr>
            <w:tcW w:w="3220" w:type="dxa"/>
          </w:tcPr>
          <w:p w14:paraId="53818808" w14:textId="127FB8A3"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Disabled toilet fitted with alarm. One near main reception, a second on Y4 corridor.</w:t>
            </w:r>
          </w:p>
        </w:tc>
        <w:tc>
          <w:tcPr>
            <w:tcW w:w="5473" w:type="dxa"/>
          </w:tcPr>
          <w:p w14:paraId="2B4C8A07" w14:textId="77777777" w:rsidR="007B06C3" w:rsidRPr="005376FF" w:rsidRDefault="007B06C3" w:rsidP="007B06C3">
            <w:pPr>
              <w:spacing w:before="120" w:after="120" w:line="240" w:lineRule="auto"/>
              <w:rPr>
                <w:rFonts w:eastAsia="MS Mincho" w:cstheme="minorHAnsi"/>
                <w:sz w:val="20"/>
                <w:szCs w:val="20"/>
                <w:lang w:val="en-US"/>
              </w:rPr>
            </w:pPr>
          </w:p>
        </w:tc>
        <w:tc>
          <w:tcPr>
            <w:tcW w:w="1701" w:type="dxa"/>
          </w:tcPr>
          <w:p w14:paraId="3257F055" w14:textId="462DA12B"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All staff</w:t>
            </w:r>
          </w:p>
        </w:tc>
        <w:tc>
          <w:tcPr>
            <w:tcW w:w="1701" w:type="dxa"/>
          </w:tcPr>
          <w:p w14:paraId="72ABB2C9" w14:textId="77777777" w:rsidR="007B06C3" w:rsidRPr="005376FF" w:rsidRDefault="007B06C3" w:rsidP="007B06C3">
            <w:pPr>
              <w:spacing w:before="120" w:after="120" w:line="240" w:lineRule="auto"/>
              <w:rPr>
                <w:rFonts w:eastAsia="MS Mincho" w:cstheme="minorHAnsi"/>
                <w:sz w:val="20"/>
                <w:szCs w:val="20"/>
                <w:lang w:val="en-US"/>
              </w:rPr>
            </w:pPr>
          </w:p>
        </w:tc>
      </w:tr>
      <w:tr w:rsidR="007B06C3" w:rsidRPr="005376FF" w14:paraId="20AEF51A" w14:textId="77777777" w:rsidTr="00420715">
        <w:tc>
          <w:tcPr>
            <w:tcW w:w="3781" w:type="dxa"/>
          </w:tcPr>
          <w:p w14:paraId="7687646C" w14:textId="12166066"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Internal signage</w:t>
            </w:r>
          </w:p>
        </w:tc>
        <w:tc>
          <w:tcPr>
            <w:tcW w:w="3220" w:type="dxa"/>
          </w:tcPr>
          <w:p w14:paraId="43248742" w14:textId="7F7CF4BB"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Accessible to all</w:t>
            </w:r>
          </w:p>
        </w:tc>
        <w:tc>
          <w:tcPr>
            <w:tcW w:w="5473" w:type="dxa"/>
          </w:tcPr>
          <w:p w14:paraId="6B65CAE9" w14:textId="77777777" w:rsidR="007B06C3" w:rsidRPr="005376FF" w:rsidRDefault="007B06C3" w:rsidP="007B06C3">
            <w:pPr>
              <w:spacing w:before="120" w:after="120" w:line="240" w:lineRule="auto"/>
              <w:rPr>
                <w:rFonts w:eastAsia="MS Mincho" w:cstheme="minorHAnsi"/>
                <w:sz w:val="20"/>
                <w:szCs w:val="20"/>
                <w:lang w:val="en-US"/>
              </w:rPr>
            </w:pPr>
          </w:p>
        </w:tc>
        <w:tc>
          <w:tcPr>
            <w:tcW w:w="1701" w:type="dxa"/>
          </w:tcPr>
          <w:p w14:paraId="3B2647FA" w14:textId="77C5954E"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IW</w:t>
            </w:r>
          </w:p>
        </w:tc>
        <w:tc>
          <w:tcPr>
            <w:tcW w:w="1701" w:type="dxa"/>
          </w:tcPr>
          <w:p w14:paraId="46A41B0F" w14:textId="77777777" w:rsidR="007B06C3" w:rsidRPr="005376FF" w:rsidRDefault="007B06C3" w:rsidP="007B06C3">
            <w:pPr>
              <w:spacing w:before="120" w:after="120" w:line="240" w:lineRule="auto"/>
              <w:rPr>
                <w:rFonts w:eastAsia="MS Mincho" w:cstheme="minorHAnsi"/>
                <w:sz w:val="20"/>
                <w:szCs w:val="20"/>
                <w:lang w:val="en-US"/>
              </w:rPr>
            </w:pPr>
          </w:p>
        </w:tc>
      </w:tr>
      <w:tr w:rsidR="007B06C3" w:rsidRPr="005376FF" w14:paraId="56F231E2" w14:textId="77777777" w:rsidTr="00420715">
        <w:tc>
          <w:tcPr>
            <w:tcW w:w="3781" w:type="dxa"/>
          </w:tcPr>
          <w:p w14:paraId="72FDBA70" w14:textId="2D4BDBB2" w:rsidR="007B06C3" w:rsidRPr="005376FF" w:rsidRDefault="007B06C3" w:rsidP="007B06C3">
            <w:pPr>
              <w:spacing w:before="120" w:after="120" w:line="240" w:lineRule="auto"/>
              <w:rPr>
                <w:rFonts w:eastAsia="MS Mincho" w:cstheme="minorHAnsi"/>
                <w:sz w:val="20"/>
                <w:szCs w:val="20"/>
                <w:lang w:val="en-US"/>
              </w:rPr>
            </w:pPr>
            <w:r w:rsidRPr="005376FF">
              <w:rPr>
                <w:rFonts w:eastAsia="MS Mincho" w:cstheme="minorHAnsi"/>
                <w:sz w:val="20"/>
                <w:szCs w:val="20"/>
                <w:lang w:val="en-US"/>
              </w:rPr>
              <w:t>Emergency escape routes</w:t>
            </w:r>
          </w:p>
        </w:tc>
        <w:tc>
          <w:tcPr>
            <w:tcW w:w="3220" w:type="dxa"/>
          </w:tcPr>
          <w:p w14:paraId="0AE64C48" w14:textId="523817C0"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Accessible to all. PEEP in place where needed.</w:t>
            </w:r>
          </w:p>
        </w:tc>
        <w:tc>
          <w:tcPr>
            <w:tcW w:w="5473" w:type="dxa"/>
          </w:tcPr>
          <w:p w14:paraId="400927B8" w14:textId="77777777" w:rsidR="007B06C3" w:rsidRPr="005376FF" w:rsidRDefault="007B06C3" w:rsidP="007B06C3">
            <w:pPr>
              <w:spacing w:before="120" w:after="120" w:line="240" w:lineRule="auto"/>
              <w:rPr>
                <w:rFonts w:eastAsia="MS Mincho" w:cstheme="minorHAnsi"/>
                <w:sz w:val="20"/>
                <w:szCs w:val="20"/>
                <w:lang w:val="en-US"/>
              </w:rPr>
            </w:pPr>
          </w:p>
        </w:tc>
        <w:tc>
          <w:tcPr>
            <w:tcW w:w="1701" w:type="dxa"/>
          </w:tcPr>
          <w:p w14:paraId="4CF403A8" w14:textId="77777777" w:rsidR="007B06C3"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IW</w:t>
            </w:r>
          </w:p>
          <w:p w14:paraId="3A459536" w14:textId="483D14E1" w:rsidR="007B06C3" w:rsidRPr="005376FF" w:rsidRDefault="007B06C3" w:rsidP="007B06C3">
            <w:pPr>
              <w:spacing w:before="120" w:after="120" w:line="240" w:lineRule="auto"/>
              <w:rPr>
                <w:rFonts w:eastAsia="MS Mincho" w:cstheme="minorHAnsi"/>
                <w:sz w:val="20"/>
                <w:szCs w:val="20"/>
                <w:lang w:val="en-US"/>
              </w:rPr>
            </w:pPr>
            <w:r>
              <w:rPr>
                <w:rFonts w:eastAsia="MS Mincho" w:cstheme="minorHAnsi"/>
                <w:sz w:val="20"/>
                <w:szCs w:val="20"/>
                <w:lang w:val="en-US"/>
              </w:rPr>
              <w:t>Senco</w:t>
            </w:r>
          </w:p>
        </w:tc>
        <w:tc>
          <w:tcPr>
            <w:tcW w:w="1701" w:type="dxa"/>
          </w:tcPr>
          <w:p w14:paraId="1A7A0A84" w14:textId="77777777" w:rsidR="007B06C3" w:rsidRPr="005376FF" w:rsidRDefault="007B06C3" w:rsidP="007B06C3">
            <w:pPr>
              <w:spacing w:before="120" w:after="120" w:line="240" w:lineRule="auto"/>
              <w:rPr>
                <w:rFonts w:eastAsia="MS Mincho" w:cstheme="minorHAnsi"/>
                <w:sz w:val="20"/>
                <w:szCs w:val="20"/>
                <w:lang w:val="en-US"/>
              </w:rPr>
            </w:pPr>
          </w:p>
        </w:tc>
      </w:tr>
    </w:tbl>
    <w:p w14:paraId="204D8AB6" w14:textId="77777777" w:rsidR="006B479E" w:rsidRDefault="006B479E" w:rsidP="006B479E">
      <w:pPr>
        <w:spacing w:before="120" w:after="120" w:line="240" w:lineRule="auto"/>
        <w:rPr>
          <w:rFonts w:ascii="Arial" w:eastAsia="MS Mincho" w:hAnsi="Arial" w:cs="Times New Roman"/>
          <w:sz w:val="20"/>
          <w:szCs w:val="24"/>
          <w:lang w:val="en-US"/>
        </w:rPr>
      </w:pPr>
    </w:p>
    <w:p w14:paraId="561291A9" w14:textId="77777777" w:rsidR="00025113" w:rsidRDefault="00025113" w:rsidP="006B479E">
      <w:pPr>
        <w:spacing w:before="120" w:after="120" w:line="240" w:lineRule="auto"/>
        <w:rPr>
          <w:rFonts w:ascii="Arial" w:eastAsia="MS Mincho" w:hAnsi="Arial" w:cs="Times New Roman"/>
          <w:sz w:val="20"/>
          <w:szCs w:val="24"/>
          <w:lang w:val="en-US"/>
        </w:rPr>
      </w:pPr>
    </w:p>
    <w:p w14:paraId="1D14AC85" w14:textId="77777777" w:rsidR="00025113" w:rsidRDefault="00025113" w:rsidP="006B479E">
      <w:pPr>
        <w:spacing w:before="120" w:after="120" w:line="240" w:lineRule="auto"/>
        <w:rPr>
          <w:rFonts w:ascii="Arial" w:eastAsia="MS Mincho" w:hAnsi="Arial" w:cs="Times New Roman"/>
          <w:sz w:val="20"/>
          <w:szCs w:val="24"/>
          <w:lang w:val="en-US"/>
        </w:rPr>
      </w:pPr>
    </w:p>
    <w:p w14:paraId="3D811F9F" w14:textId="77777777" w:rsidR="00025113" w:rsidRPr="00732ABB" w:rsidRDefault="00025113" w:rsidP="006B479E">
      <w:pPr>
        <w:spacing w:before="120" w:after="120" w:line="240" w:lineRule="auto"/>
        <w:rPr>
          <w:rFonts w:ascii="Arial" w:eastAsia="MS Mincho" w:hAnsi="Arial" w:cs="Times New Roman"/>
          <w:sz w:val="20"/>
          <w:szCs w:val="24"/>
          <w:lang w:val="en-US"/>
        </w:rPr>
      </w:pPr>
    </w:p>
    <w:p w14:paraId="59CF2F26" w14:textId="77777777" w:rsidR="006B479E" w:rsidRPr="005376FF" w:rsidRDefault="006B479E" w:rsidP="006B479E">
      <w:pPr>
        <w:pStyle w:val="4Heading1"/>
        <w:spacing w:after="120"/>
        <w:rPr>
          <w:rFonts w:asciiTheme="minorHAnsi" w:hAnsiTheme="minorHAnsi" w:cstheme="minorHAnsi"/>
          <w:color w:val="A0144D"/>
          <w:sz w:val="28"/>
          <w:szCs w:val="28"/>
        </w:rPr>
      </w:pPr>
      <w:r w:rsidRPr="005376FF">
        <w:rPr>
          <w:rFonts w:asciiTheme="minorHAnsi" w:hAnsiTheme="minorHAnsi" w:cstheme="minorHAnsi"/>
          <w:color w:val="A0144D"/>
          <w:sz w:val="28"/>
          <w:szCs w:val="28"/>
        </w:rPr>
        <w:lastRenderedPageBreak/>
        <w:t>Appendix 2: Accessibility plan checklist</w:t>
      </w:r>
    </w:p>
    <w:p w14:paraId="7C50A622" w14:textId="77777777" w:rsidR="006B479E" w:rsidRPr="005376FF" w:rsidRDefault="006B479E" w:rsidP="006B479E">
      <w:pPr>
        <w:spacing w:before="120" w:after="120" w:line="240" w:lineRule="auto"/>
        <w:rPr>
          <w:rFonts w:eastAsia="MS Mincho" w:cstheme="minorHAnsi"/>
          <w:sz w:val="20"/>
          <w:szCs w:val="24"/>
          <w:lang w:val="en-US"/>
        </w:rPr>
      </w:pPr>
    </w:p>
    <w:p w14:paraId="3D0264AE" w14:textId="77777777" w:rsidR="004658BA" w:rsidRPr="005376FF" w:rsidRDefault="004658BA" w:rsidP="004658BA">
      <w:pPr>
        <w:pStyle w:val="1bodycopy10pt"/>
        <w:rPr>
          <w:rFonts w:asciiTheme="minorHAnsi" w:hAnsiTheme="minorHAnsi" w:cstheme="minorHAnsi"/>
          <w:lang w:val="en-GB" w:eastAsia="en-GB"/>
        </w:rPr>
      </w:pPr>
      <w:r w:rsidRPr="005376FF">
        <w:rPr>
          <w:rFonts w:asciiTheme="minorHAnsi" w:hAnsiTheme="minorHAnsi" w:cstheme="minorHAnsi"/>
          <w:lang w:val="en-GB" w:eastAsia="en-GB"/>
        </w:rPr>
        <w:t xml:space="preserve">This checklist is based on the </w:t>
      </w:r>
      <w:hyperlink r:id="rId18" w:history="1">
        <w:r w:rsidRPr="005376FF">
          <w:rPr>
            <w:rStyle w:val="Hyperlink"/>
            <w:rFonts w:asciiTheme="minorHAnsi" w:hAnsiTheme="minorHAnsi" w:cstheme="minorHAnsi"/>
            <w:lang w:val="en-GB" w:eastAsia="en-GB"/>
          </w:rPr>
          <w:t>DfE’s advice on the Equality Act 2010</w:t>
        </w:r>
      </w:hyperlink>
      <w:r w:rsidRPr="005376FF">
        <w:rPr>
          <w:rFonts w:asciiTheme="minorHAnsi" w:hAnsiTheme="minorHAnsi" w:cstheme="minorHAnsi"/>
          <w:lang w:val="en-GB" w:eastAsia="en-GB"/>
        </w:rPr>
        <w:t>.</w:t>
      </w:r>
    </w:p>
    <w:p w14:paraId="1FDD4AA5" w14:textId="77777777" w:rsidR="004658BA" w:rsidRPr="006B479E" w:rsidRDefault="004658BA" w:rsidP="004658BA">
      <w:pPr>
        <w:pStyle w:val="7Tablebodycopy"/>
        <w:rPr>
          <w:rFonts w:asciiTheme="minorHAnsi" w:hAnsiTheme="minorHAnsi" w:cstheme="minorHAnsi"/>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16"/>
        <w:gridCol w:w="3827"/>
        <w:gridCol w:w="10103"/>
      </w:tblGrid>
      <w:tr w:rsidR="004658BA" w:rsidRPr="006B479E" w14:paraId="3030C2CF" w14:textId="77777777" w:rsidTr="004658BA">
        <w:tc>
          <w:tcPr>
            <w:tcW w:w="4243" w:type="dxa"/>
            <w:gridSpan w:val="2"/>
            <w:tcBorders>
              <w:top w:val="nil"/>
              <w:left w:val="single" w:sz="4" w:space="0" w:color="12263F"/>
              <w:bottom w:val="nil"/>
              <w:right w:val="single" w:sz="12" w:space="0" w:color="F8F8F8"/>
              <w:tl2br w:val="nil"/>
              <w:tr2bl w:val="nil"/>
            </w:tcBorders>
            <w:shd w:val="clear" w:color="auto" w:fill="12263F"/>
          </w:tcPr>
          <w:p w14:paraId="078550D8" w14:textId="77777777" w:rsidR="004658BA" w:rsidRPr="005376FF" w:rsidRDefault="004658BA" w:rsidP="000E3E37">
            <w:pPr>
              <w:pStyle w:val="7TableHeading"/>
              <w:tabs>
                <w:tab w:val="center" w:pos="2013"/>
              </w:tabs>
              <w:rPr>
                <w:rFonts w:asciiTheme="minorHAnsi" w:hAnsiTheme="minorHAnsi" w:cstheme="minorHAnsi"/>
                <w:caps/>
              </w:rPr>
            </w:pPr>
            <w:r w:rsidRPr="005376FF">
              <w:rPr>
                <w:rFonts w:asciiTheme="minorHAnsi" w:hAnsiTheme="minorHAnsi" w:cstheme="minorHAnsi"/>
                <w:caps/>
              </w:rPr>
              <w:t>what to cover</w:t>
            </w:r>
          </w:p>
        </w:tc>
        <w:tc>
          <w:tcPr>
            <w:tcW w:w="10103" w:type="dxa"/>
            <w:tcBorders>
              <w:top w:val="nil"/>
              <w:left w:val="single" w:sz="12" w:space="0" w:color="F8F8F8"/>
              <w:bottom w:val="single" w:sz="4" w:space="0" w:color="12263F"/>
              <w:right w:val="single" w:sz="4" w:space="0" w:color="12263F"/>
              <w:tl2br w:val="nil"/>
              <w:tr2bl w:val="nil"/>
            </w:tcBorders>
            <w:shd w:val="clear" w:color="auto" w:fill="12263F"/>
          </w:tcPr>
          <w:p w14:paraId="207B2B17" w14:textId="77777777" w:rsidR="004658BA" w:rsidRPr="005376FF" w:rsidRDefault="004658BA" w:rsidP="000E3E37">
            <w:pPr>
              <w:pStyle w:val="7TableHeading"/>
              <w:rPr>
                <w:rFonts w:asciiTheme="minorHAnsi" w:hAnsiTheme="minorHAnsi" w:cstheme="minorHAnsi"/>
                <w:caps/>
              </w:rPr>
            </w:pPr>
            <w:r w:rsidRPr="005376FF">
              <w:rPr>
                <w:rFonts w:asciiTheme="minorHAnsi" w:hAnsiTheme="minorHAnsi" w:cstheme="minorHAnsi"/>
                <w:caps/>
              </w:rPr>
              <w:t>tips</w:t>
            </w:r>
          </w:p>
        </w:tc>
      </w:tr>
      <w:tr w:rsidR="004658BA" w:rsidRPr="005376FF" w14:paraId="77917191" w14:textId="77777777" w:rsidTr="004658BA">
        <w:trPr>
          <w:cantSplit/>
        </w:trPr>
        <w:tc>
          <w:tcPr>
            <w:tcW w:w="416" w:type="dxa"/>
            <w:tcBorders>
              <w:top w:val="single" w:sz="4" w:space="0" w:color="12263F"/>
              <w:left w:val="single" w:sz="4" w:space="0" w:color="B9B9B9"/>
              <w:bottom w:val="single" w:sz="4" w:space="0" w:color="B9B9B9"/>
              <w:right w:val="nil"/>
            </w:tcBorders>
          </w:tcPr>
          <w:p w14:paraId="59AE548B"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12263F"/>
              <w:left w:val="nil"/>
              <w:bottom w:val="single" w:sz="4" w:space="0" w:color="B9B9B9"/>
            </w:tcBorders>
          </w:tcPr>
          <w:p w14:paraId="0FEE2E11"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Your accessibility plan must set out how your academy aims to:</w:t>
            </w:r>
          </w:p>
          <w:p w14:paraId="3F6A0649"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Increase the extent to which disabled pupils can participate in the curriculum</w:t>
            </w:r>
          </w:p>
          <w:p w14:paraId="617FFCA1"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Improve its physical environment to enable disabled pupils to take better advantage of the education, benefits, facilities and services provided</w:t>
            </w:r>
          </w:p>
          <w:p w14:paraId="060B8BBA"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Improve the availability of accessible information to disabled pupils</w:t>
            </w:r>
          </w:p>
        </w:tc>
        <w:tc>
          <w:tcPr>
            <w:tcW w:w="10103" w:type="dxa"/>
            <w:tcBorders>
              <w:top w:val="single" w:sz="4" w:space="0" w:color="12263F"/>
            </w:tcBorders>
          </w:tcPr>
          <w:p w14:paraId="03FC0CE1"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An audit could help you to identify potential barriers to access and what you could do about them. For example:</w:t>
            </w:r>
          </w:p>
          <w:p w14:paraId="7786D0F4"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Are all the shelves in the library accessible to all?</w:t>
            </w:r>
          </w:p>
          <w:p w14:paraId="0A0B09D8"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Is there adequate lighting in all areas?</w:t>
            </w:r>
          </w:p>
          <w:p w14:paraId="648557D7"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Is information provided in large print, Braille, etc.?</w:t>
            </w:r>
          </w:p>
          <w:p w14:paraId="6A87D208"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Do the curriculum and resources include examples of people with disabilities?</w:t>
            </w:r>
          </w:p>
        </w:tc>
      </w:tr>
      <w:tr w:rsidR="004658BA" w:rsidRPr="005376FF" w14:paraId="1C3027BC" w14:textId="77777777" w:rsidTr="004658BA">
        <w:trPr>
          <w:cantSplit/>
        </w:trPr>
        <w:tc>
          <w:tcPr>
            <w:tcW w:w="416" w:type="dxa"/>
            <w:tcBorders>
              <w:top w:val="single" w:sz="4" w:space="0" w:color="B9B9B9"/>
              <w:left w:val="single" w:sz="4" w:space="0" w:color="B9B9B9"/>
              <w:bottom w:val="single" w:sz="4" w:space="0" w:color="B9B9B9"/>
              <w:right w:val="nil"/>
            </w:tcBorders>
          </w:tcPr>
          <w:p w14:paraId="21BEC0C3"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bottom w:val="single" w:sz="4" w:space="0" w:color="B9B9B9"/>
            </w:tcBorders>
          </w:tcPr>
          <w:p w14:paraId="2DF5C0B3"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Policy introduction</w:t>
            </w:r>
          </w:p>
        </w:tc>
        <w:tc>
          <w:tcPr>
            <w:tcW w:w="10103" w:type="dxa"/>
          </w:tcPr>
          <w:p w14:paraId="47EE4DEC"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What is the purpose of the policy? What legislation does it comply with? How does it help your academy meet its aims and values?</w:t>
            </w:r>
          </w:p>
        </w:tc>
      </w:tr>
      <w:tr w:rsidR="004658BA" w:rsidRPr="005376FF" w14:paraId="4F14833F" w14:textId="77777777" w:rsidTr="004658BA">
        <w:trPr>
          <w:cantSplit/>
        </w:trPr>
        <w:tc>
          <w:tcPr>
            <w:tcW w:w="416" w:type="dxa"/>
            <w:tcBorders>
              <w:top w:val="single" w:sz="4" w:space="0" w:color="B9B9B9"/>
              <w:left w:val="single" w:sz="4" w:space="0" w:color="B9B9B9"/>
              <w:bottom w:val="single" w:sz="4" w:space="0" w:color="B9B9B9"/>
              <w:right w:val="nil"/>
            </w:tcBorders>
          </w:tcPr>
          <w:p w14:paraId="7E711855"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tcBorders>
          </w:tcPr>
          <w:p w14:paraId="53BF6831"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Details of how you will make the academy’s curriculum, physical environment and information more accessible for people with disabilities</w:t>
            </w:r>
          </w:p>
        </w:tc>
        <w:tc>
          <w:tcPr>
            <w:tcW w:w="10103" w:type="dxa"/>
          </w:tcPr>
          <w:p w14:paraId="710D0E9E" w14:textId="77777777" w:rsidR="004658BA" w:rsidRPr="005376FF" w:rsidRDefault="004658BA" w:rsidP="000E3E37">
            <w:pPr>
              <w:pStyle w:val="7Tablebodycopy"/>
              <w:rPr>
                <w:rFonts w:asciiTheme="minorHAnsi" w:hAnsiTheme="minorHAnsi" w:cstheme="minorHAnsi"/>
                <w:sz w:val="22"/>
                <w:szCs w:val="22"/>
              </w:rPr>
            </w:pPr>
            <w:r w:rsidRPr="005376FF">
              <w:rPr>
                <w:rFonts w:asciiTheme="minorHAnsi" w:hAnsiTheme="minorHAnsi" w:cstheme="minorHAnsi"/>
                <w:sz w:val="22"/>
                <w:szCs w:val="22"/>
              </w:rPr>
              <w:t>This section of the policy could include:</w:t>
            </w:r>
          </w:p>
          <w:p w14:paraId="1CF6B60B"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Targets</w:t>
            </w:r>
          </w:p>
          <w:p w14:paraId="3FB2742D"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The strategies you will employ to meet these targets</w:t>
            </w:r>
          </w:p>
          <w:p w14:paraId="3C1FB452"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Timescales</w:t>
            </w:r>
          </w:p>
          <w:p w14:paraId="27557CB1"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Who is responsible for particular targets/strategies</w:t>
            </w:r>
          </w:p>
          <w:p w14:paraId="159D500B" w14:textId="77777777" w:rsidR="004658BA" w:rsidRPr="005376FF" w:rsidRDefault="004658BA" w:rsidP="000E3E37">
            <w:pPr>
              <w:pStyle w:val="7Tablecopybulleted"/>
              <w:rPr>
                <w:rFonts w:asciiTheme="minorHAnsi" w:hAnsiTheme="minorHAnsi" w:cstheme="minorHAnsi"/>
                <w:sz w:val="22"/>
                <w:szCs w:val="22"/>
              </w:rPr>
            </w:pPr>
            <w:r w:rsidRPr="005376FF">
              <w:rPr>
                <w:rFonts w:asciiTheme="minorHAnsi" w:hAnsiTheme="minorHAnsi" w:cstheme="minorHAnsi"/>
                <w:sz w:val="22"/>
                <w:szCs w:val="22"/>
              </w:rPr>
              <w:t>Success criteria</w:t>
            </w:r>
          </w:p>
        </w:tc>
      </w:tr>
      <w:tr w:rsidR="004658BA" w:rsidRPr="005376FF" w14:paraId="122F806C" w14:textId="77777777" w:rsidTr="004658BA">
        <w:trPr>
          <w:cantSplit/>
        </w:trPr>
        <w:tc>
          <w:tcPr>
            <w:tcW w:w="416" w:type="dxa"/>
            <w:tcBorders>
              <w:top w:val="single" w:sz="4" w:space="0" w:color="B9B9B9"/>
              <w:left w:val="single" w:sz="4" w:space="0" w:color="B9B9B9"/>
              <w:bottom w:val="single" w:sz="4" w:space="0" w:color="B9B9B9"/>
              <w:right w:val="nil"/>
            </w:tcBorders>
          </w:tcPr>
          <w:p w14:paraId="60FBEC24" w14:textId="77777777" w:rsidR="004658BA" w:rsidRPr="005376FF" w:rsidRDefault="004658BA" w:rsidP="000E3E37">
            <w:pPr>
              <w:pStyle w:val="7Tablebodycopy"/>
              <w:rPr>
                <w:rFonts w:asciiTheme="minorHAnsi" w:hAnsiTheme="minorHAnsi" w:cstheme="minorHAnsi"/>
                <w:sz w:val="22"/>
                <w:szCs w:val="22"/>
              </w:rPr>
            </w:pPr>
            <w:r w:rsidRPr="005376FF">
              <w:rPr>
                <w:rFonts w:ascii="Segoe UI Symbol" w:eastAsia="MS Gothic" w:hAnsi="Segoe UI Symbol" w:cs="Segoe UI Symbol"/>
                <w:sz w:val="22"/>
                <w:szCs w:val="22"/>
              </w:rPr>
              <w:t>☐</w:t>
            </w:r>
          </w:p>
        </w:tc>
        <w:tc>
          <w:tcPr>
            <w:tcW w:w="3827" w:type="dxa"/>
            <w:tcBorders>
              <w:top w:val="single" w:sz="4" w:space="0" w:color="B9B9B9"/>
              <w:left w:val="nil"/>
              <w:bottom w:val="single" w:sz="4" w:space="0" w:color="B9B9B9"/>
            </w:tcBorders>
          </w:tcPr>
          <w:p w14:paraId="3B9EFC44"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Monitoring and evaluating the plan</w:t>
            </w:r>
          </w:p>
        </w:tc>
        <w:tc>
          <w:tcPr>
            <w:tcW w:w="10103" w:type="dxa"/>
          </w:tcPr>
          <w:p w14:paraId="5D4098B7" w14:textId="77777777" w:rsidR="004658BA" w:rsidRPr="005376FF" w:rsidRDefault="004658BA" w:rsidP="000E3E37">
            <w:pPr>
              <w:pStyle w:val="1bodycopy10pt"/>
              <w:rPr>
                <w:rFonts w:asciiTheme="minorHAnsi" w:hAnsiTheme="minorHAnsi" w:cstheme="minorHAnsi"/>
                <w:sz w:val="22"/>
                <w:szCs w:val="22"/>
              </w:rPr>
            </w:pPr>
            <w:r w:rsidRPr="005376FF">
              <w:rPr>
                <w:rFonts w:asciiTheme="minorHAnsi" w:hAnsiTheme="minorHAnsi" w:cstheme="minorHAnsi"/>
                <w:sz w:val="22"/>
                <w:szCs w:val="22"/>
              </w:rPr>
              <w:t>When was the plan approved? When will it be reviewed? By whom?</w:t>
            </w:r>
          </w:p>
        </w:tc>
      </w:tr>
    </w:tbl>
    <w:p w14:paraId="435E5DD7" w14:textId="77777777" w:rsidR="0073641F" w:rsidRPr="005376FF" w:rsidRDefault="0073641F">
      <w:pPr>
        <w:rPr>
          <w:rFonts w:cstheme="minorHAnsi"/>
        </w:rPr>
      </w:pPr>
    </w:p>
    <w:sectPr w:rsidR="0073641F" w:rsidRPr="005376FF" w:rsidSect="006B479E">
      <w:pgSz w:w="16840" w:h="11900" w:orient="landscape" w:code="9"/>
      <w:pgMar w:top="568" w:right="851" w:bottom="42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4CCA" w14:textId="77777777" w:rsidR="0062216C" w:rsidRDefault="0062216C">
      <w:pPr>
        <w:spacing w:after="0" w:line="240" w:lineRule="auto"/>
      </w:pPr>
      <w:r>
        <w:separator/>
      </w:r>
    </w:p>
  </w:endnote>
  <w:endnote w:type="continuationSeparator" w:id="0">
    <w:p w14:paraId="07F0C3A0" w14:textId="77777777" w:rsidR="0062216C" w:rsidRDefault="0062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DE4A0" w14:textId="77777777" w:rsidR="003A5F3E" w:rsidRDefault="00732ABB"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C789E99" w14:textId="77777777" w:rsidR="003A5F3E" w:rsidRDefault="003A5F3E"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995117"/>
      <w:docPartObj>
        <w:docPartGallery w:val="Page Numbers (Bottom of Page)"/>
        <w:docPartUnique/>
      </w:docPartObj>
    </w:sdtPr>
    <w:sdtEndPr>
      <w:rPr>
        <w:color w:val="7F7F7F" w:themeColor="background1" w:themeShade="7F"/>
        <w:spacing w:val="60"/>
      </w:rPr>
    </w:sdtEndPr>
    <w:sdtContent>
      <w:p w14:paraId="50791479" w14:textId="318928FF" w:rsidR="006B479E" w:rsidRDefault="006B479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3CD6" w:rsidRPr="00D93CD6">
          <w:rPr>
            <w:b/>
            <w:bCs/>
            <w:noProof/>
          </w:rPr>
          <w:t>2</w:t>
        </w:r>
        <w:r>
          <w:rPr>
            <w:b/>
            <w:bCs/>
            <w:noProof/>
          </w:rPr>
          <w:fldChar w:fldCharType="end"/>
        </w:r>
        <w:r>
          <w:rPr>
            <w:b/>
            <w:bCs/>
          </w:rPr>
          <w:t xml:space="preserve"> | </w:t>
        </w:r>
        <w:r>
          <w:rPr>
            <w:color w:val="7F7F7F" w:themeColor="background1" w:themeShade="7F"/>
            <w:spacing w:val="60"/>
          </w:rPr>
          <w:t>Page</w:t>
        </w:r>
      </w:p>
    </w:sdtContent>
  </w:sdt>
  <w:p w14:paraId="50135214" w14:textId="77777777" w:rsidR="003A5F3E" w:rsidRDefault="003A5F3E"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CFFC0" w14:textId="77777777" w:rsidR="0062216C" w:rsidRDefault="0062216C">
      <w:pPr>
        <w:spacing w:after="0" w:line="240" w:lineRule="auto"/>
      </w:pPr>
      <w:r>
        <w:separator/>
      </w:r>
    </w:p>
  </w:footnote>
  <w:footnote w:type="continuationSeparator" w:id="0">
    <w:p w14:paraId="5C1C3BE6" w14:textId="77777777" w:rsidR="0062216C" w:rsidRDefault="00622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2987863" o:spid="_x0000_i1033" type="#_x0000_t75" style="width:210.35pt;height:331.2pt;visibility:visible;mso-wrap-style:square" o:bullet="t">
        <v:imagedata r:id="rId1" o:title=""/>
      </v:shape>
    </w:pict>
  </w:numPicBullet>
  <w:abstractNum w:abstractNumId="0" w15:restartNumberingAfterBreak="0">
    <w:nsid w:val="01E30154"/>
    <w:multiLevelType w:val="hybridMultilevel"/>
    <w:tmpl w:val="EF845650"/>
    <w:lvl w:ilvl="0" w:tplc="D2B29F32">
      <w:start w:val="1"/>
      <w:numFmt w:val="bullet"/>
      <w:pStyle w:val="7Tablecopybulleted"/>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04BE17DC"/>
    <w:multiLevelType w:val="multilevel"/>
    <w:tmpl w:val="DFEE4FC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04931"/>
    <w:multiLevelType w:val="hybridMultilevel"/>
    <w:tmpl w:val="5E9A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B22EB"/>
    <w:multiLevelType w:val="multilevel"/>
    <w:tmpl w:val="7374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93A0C"/>
    <w:multiLevelType w:val="hybridMultilevel"/>
    <w:tmpl w:val="13061D80"/>
    <w:lvl w:ilvl="0" w:tplc="08090001">
      <w:start w:val="1"/>
      <w:numFmt w:val="bullet"/>
      <w:lvlText w:val=""/>
      <w:lvlJc w:val="left"/>
      <w:pPr>
        <w:ind w:left="890" w:hanging="360"/>
      </w:pPr>
      <w:rPr>
        <w:rFonts w:ascii="Symbol" w:hAnsi="Symbol" w:hint="default"/>
      </w:rPr>
    </w:lvl>
    <w:lvl w:ilvl="1" w:tplc="203629DE">
      <w:numFmt w:val="bullet"/>
      <w:lvlText w:val="•"/>
      <w:lvlJc w:val="left"/>
      <w:pPr>
        <w:ind w:left="1610" w:hanging="360"/>
      </w:pPr>
      <w:rPr>
        <w:rFonts w:ascii="Calibri" w:eastAsiaTheme="minorEastAsia" w:hAnsi="Calibri" w:cs="Calibri"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427D72BE"/>
    <w:multiLevelType w:val="hybridMultilevel"/>
    <w:tmpl w:val="442481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9677D38"/>
    <w:multiLevelType w:val="hybridMultilevel"/>
    <w:tmpl w:val="300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52D3C"/>
    <w:multiLevelType w:val="hybridMultilevel"/>
    <w:tmpl w:val="3BCC7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6A9D486E"/>
    <w:multiLevelType w:val="multilevel"/>
    <w:tmpl w:val="ADE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8432F7"/>
    <w:multiLevelType w:val="hybridMultilevel"/>
    <w:tmpl w:val="F73C4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1"/>
  </w:num>
  <w:num w:numId="3">
    <w:abstractNumId w:val="5"/>
  </w:num>
  <w:num w:numId="4">
    <w:abstractNumId w:val="2"/>
  </w:num>
  <w:num w:numId="5">
    <w:abstractNumId w:val="6"/>
  </w:num>
  <w:num w:numId="6">
    <w:abstractNumId w:val="3"/>
  </w:num>
  <w:num w:numId="7">
    <w:abstractNumId w:val="10"/>
  </w:num>
  <w:num w:numId="8">
    <w:abstractNumId w:val="9"/>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BB"/>
    <w:rsid w:val="00004F87"/>
    <w:rsid w:val="00025113"/>
    <w:rsid w:val="0008660D"/>
    <w:rsid w:val="000A197B"/>
    <w:rsid w:val="000B172E"/>
    <w:rsid w:val="000F4802"/>
    <w:rsid w:val="00164E70"/>
    <w:rsid w:val="001D686A"/>
    <w:rsid w:val="001F45A3"/>
    <w:rsid w:val="001F678E"/>
    <w:rsid w:val="001F7C5B"/>
    <w:rsid w:val="00213656"/>
    <w:rsid w:val="002137B9"/>
    <w:rsid w:val="00232680"/>
    <w:rsid w:val="00275168"/>
    <w:rsid w:val="00283C60"/>
    <w:rsid w:val="0031617E"/>
    <w:rsid w:val="003504AB"/>
    <w:rsid w:val="0038279F"/>
    <w:rsid w:val="003A5F3E"/>
    <w:rsid w:val="003B58A6"/>
    <w:rsid w:val="003B6F52"/>
    <w:rsid w:val="003F1BE4"/>
    <w:rsid w:val="00432F49"/>
    <w:rsid w:val="0044062F"/>
    <w:rsid w:val="00460AA0"/>
    <w:rsid w:val="004642CF"/>
    <w:rsid w:val="004658BA"/>
    <w:rsid w:val="0047778B"/>
    <w:rsid w:val="00482CC6"/>
    <w:rsid w:val="005020D4"/>
    <w:rsid w:val="005376FF"/>
    <w:rsid w:val="00547EB3"/>
    <w:rsid w:val="005853BA"/>
    <w:rsid w:val="00597902"/>
    <w:rsid w:val="005B26D5"/>
    <w:rsid w:val="005F1020"/>
    <w:rsid w:val="00601CB5"/>
    <w:rsid w:val="0061310A"/>
    <w:rsid w:val="0062216C"/>
    <w:rsid w:val="0064676B"/>
    <w:rsid w:val="00661C17"/>
    <w:rsid w:val="006A051A"/>
    <w:rsid w:val="006B479E"/>
    <w:rsid w:val="00716ECF"/>
    <w:rsid w:val="00732ABB"/>
    <w:rsid w:val="0073641F"/>
    <w:rsid w:val="00767D81"/>
    <w:rsid w:val="007B06C3"/>
    <w:rsid w:val="007B71E5"/>
    <w:rsid w:val="007D5964"/>
    <w:rsid w:val="007E321B"/>
    <w:rsid w:val="008066FC"/>
    <w:rsid w:val="00894016"/>
    <w:rsid w:val="00915BEA"/>
    <w:rsid w:val="00937BD5"/>
    <w:rsid w:val="00945166"/>
    <w:rsid w:val="00A103E2"/>
    <w:rsid w:val="00A51B4B"/>
    <w:rsid w:val="00B26399"/>
    <w:rsid w:val="00B378F3"/>
    <w:rsid w:val="00B404BF"/>
    <w:rsid w:val="00BF5C24"/>
    <w:rsid w:val="00C34379"/>
    <w:rsid w:val="00D44FFE"/>
    <w:rsid w:val="00D80CEC"/>
    <w:rsid w:val="00D877F0"/>
    <w:rsid w:val="00D93CD6"/>
    <w:rsid w:val="00DC6138"/>
    <w:rsid w:val="00DC7D40"/>
    <w:rsid w:val="00DD04E2"/>
    <w:rsid w:val="00DF1DF3"/>
    <w:rsid w:val="00E011D7"/>
    <w:rsid w:val="00E3177A"/>
    <w:rsid w:val="00E63CA8"/>
    <w:rsid w:val="00E9238E"/>
    <w:rsid w:val="00EA2591"/>
    <w:rsid w:val="00EB58FC"/>
    <w:rsid w:val="00EC6F5B"/>
    <w:rsid w:val="00F3733B"/>
    <w:rsid w:val="00F6180A"/>
    <w:rsid w:val="00F7008D"/>
    <w:rsid w:val="00F819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265A4E"/>
  <w15:chartTrackingRefBased/>
  <w15:docId w15:val="{26DA7A36-0214-4CFB-A569-27B6D35C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58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ABB"/>
  </w:style>
  <w:style w:type="character" w:styleId="PageNumber">
    <w:name w:val="page number"/>
    <w:basedOn w:val="DefaultParagraphFont"/>
    <w:uiPriority w:val="99"/>
    <w:semiHidden/>
    <w:unhideWhenUsed/>
    <w:rsid w:val="00732ABB"/>
  </w:style>
  <w:style w:type="paragraph" w:styleId="Header">
    <w:name w:val="header"/>
    <w:basedOn w:val="Normal"/>
    <w:link w:val="HeaderChar"/>
    <w:uiPriority w:val="99"/>
    <w:unhideWhenUsed/>
    <w:rsid w:val="00894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016"/>
  </w:style>
  <w:style w:type="character" w:styleId="Hyperlink">
    <w:name w:val="Hyperlink"/>
    <w:basedOn w:val="DefaultParagraphFont"/>
    <w:uiPriority w:val="99"/>
    <w:unhideWhenUsed/>
    <w:rsid w:val="00460AA0"/>
    <w:rPr>
      <w:color w:val="0563C1" w:themeColor="hyperlink"/>
      <w:u w:val="single"/>
    </w:rPr>
  </w:style>
  <w:style w:type="table" w:styleId="TableGrid">
    <w:name w:val="Table Grid"/>
    <w:basedOn w:val="TableNormal"/>
    <w:rsid w:val="004658B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4658BA"/>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4658BA"/>
    <w:pPr>
      <w:numPr>
        <w:numId w:val="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4658BA"/>
    <w:rPr>
      <w:rFonts w:ascii="Arial" w:eastAsia="MS Mincho" w:hAnsi="Arial" w:cs="Times New Roman"/>
      <w:sz w:val="20"/>
      <w:szCs w:val="24"/>
      <w:lang w:val="en-US"/>
    </w:rPr>
  </w:style>
  <w:style w:type="paragraph" w:customStyle="1" w:styleId="4Heading1">
    <w:name w:val="4 Heading 1"/>
    <w:basedOn w:val="Heading1"/>
    <w:next w:val="Normal"/>
    <w:qFormat/>
    <w:rsid w:val="004658BA"/>
    <w:pPr>
      <w:keepNext w:val="0"/>
      <w:keepLines w:val="0"/>
      <w:spacing w:before="0" w:after="480" w:line="240" w:lineRule="auto"/>
    </w:pPr>
    <w:rPr>
      <w:rFonts w:ascii="Arial" w:eastAsia="Calibri" w:hAnsi="Arial" w:cs="Arial"/>
      <w:b/>
      <w:color w:val="FF1F64"/>
      <w:sz w:val="60"/>
      <w:szCs w:val="36"/>
    </w:rPr>
  </w:style>
  <w:style w:type="paragraph" w:customStyle="1" w:styleId="7TableHeading">
    <w:name w:val="7 Table Heading"/>
    <w:next w:val="7Tablebodycopy"/>
    <w:link w:val="7TableHeadingChar"/>
    <w:qFormat/>
    <w:rsid w:val="004658BA"/>
    <w:pPr>
      <w:spacing w:after="0" w:line="240" w:lineRule="auto"/>
    </w:pPr>
    <w:rPr>
      <w:rFonts w:ascii="Arial" w:eastAsia="MS Mincho" w:hAnsi="Arial" w:cs="Arial"/>
      <w:color w:val="F8F8F8"/>
      <w:sz w:val="20"/>
      <w:szCs w:val="20"/>
      <w:lang w:val="en-US"/>
    </w:rPr>
  </w:style>
  <w:style w:type="character" w:customStyle="1" w:styleId="7TableHeadingChar">
    <w:name w:val="7 Table Heading Char"/>
    <w:link w:val="7TableHeading"/>
    <w:rsid w:val="004658BA"/>
    <w:rPr>
      <w:rFonts w:ascii="Arial" w:eastAsia="MS Mincho" w:hAnsi="Arial" w:cs="Arial"/>
      <w:color w:val="F8F8F8"/>
      <w:sz w:val="20"/>
      <w:szCs w:val="20"/>
      <w:lang w:val="en-US"/>
    </w:rPr>
  </w:style>
  <w:style w:type="paragraph" w:customStyle="1" w:styleId="7Tablebodycopy">
    <w:name w:val="7 Table body copy"/>
    <w:qFormat/>
    <w:rsid w:val="004658BA"/>
    <w:pPr>
      <w:spacing w:after="60" w:line="240" w:lineRule="auto"/>
    </w:pPr>
    <w:rPr>
      <w:rFonts w:ascii="Arial" w:eastAsia="MS Mincho" w:hAnsi="Arial" w:cs="Times New Roman"/>
      <w:sz w:val="20"/>
      <w:szCs w:val="24"/>
      <w:lang w:val="en-US"/>
    </w:rPr>
  </w:style>
  <w:style w:type="paragraph" w:customStyle="1" w:styleId="7Tablecopybulleted">
    <w:name w:val="7 Table copy bulleted"/>
    <w:basedOn w:val="7Tablebodycopy"/>
    <w:qFormat/>
    <w:rsid w:val="004658BA"/>
    <w:pPr>
      <w:numPr>
        <w:numId w:val="11"/>
      </w:numPr>
    </w:pPr>
  </w:style>
  <w:style w:type="character" w:customStyle="1" w:styleId="Heading1Char">
    <w:name w:val="Heading 1 Char"/>
    <w:basedOn w:val="DefaultParagraphFont"/>
    <w:link w:val="Heading1"/>
    <w:uiPriority w:val="9"/>
    <w:rsid w:val="004658BA"/>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020D4"/>
    <w:pPr>
      <w:spacing w:after="0" w:line="240" w:lineRule="auto"/>
    </w:pPr>
  </w:style>
  <w:style w:type="character" w:styleId="CommentReference">
    <w:name w:val="annotation reference"/>
    <w:basedOn w:val="DefaultParagraphFont"/>
    <w:uiPriority w:val="99"/>
    <w:semiHidden/>
    <w:unhideWhenUsed/>
    <w:rsid w:val="00547EB3"/>
    <w:rPr>
      <w:sz w:val="16"/>
      <w:szCs w:val="16"/>
    </w:rPr>
  </w:style>
  <w:style w:type="paragraph" w:styleId="CommentText">
    <w:name w:val="annotation text"/>
    <w:basedOn w:val="Normal"/>
    <w:link w:val="CommentTextChar"/>
    <w:uiPriority w:val="99"/>
    <w:semiHidden/>
    <w:unhideWhenUsed/>
    <w:rsid w:val="00547EB3"/>
    <w:pPr>
      <w:spacing w:line="240" w:lineRule="auto"/>
    </w:pPr>
    <w:rPr>
      <w:sz w:val="20"/>
      <w:szCs w:val="20"/>
    </w:rPr>
  </w:style>
  <w:style w:type="character" w:customStyle="1" w:styleId="CommentTextChar">
    <w:name w:val="Comment Text Char"/>
    <w:basedOn w:val="DefaultParagraphFont"/>
    <w:link w:val="CommentText"/>
    <w:uiPriority w:val="99"/>
    <w:semiHidden/>
    <w:rsid w:val="00547EB3"/>
    <w:rPr>
      <w:sz w:val="20"/>
      <w:szCs w:val="20"/>
    </w:rPr>
  </w:style>
  <w:style w:type="paragraph" w:styleId="CommentSubject">
    <w:name w:val="annotation subject"/>
    <w:basedOn w:val="CommentText"/>
    <w:next w:val="CommentText"/>
    <w:link w:val="CommentSubjectChar"/>
    <w:uiPriority w:val="99"/>
    <w:semiHidden/>
    <w:unhideWhenUsed/>
    <w:rsid w:val="00547EB3"/>
    <w:rPr>
      <w:b/>
      <w:bCs/>
    </w:rPr>
  </w:style>
  <w:style w:type="character" w:customStyle="1" w:styleId="CommentSubjectChar">
    <w:name w:val="Comment Subject Char"/>
    <w:basedOn w:val="CommentTextChar"/>
    <w:link w:val="CommentSubject"/>
    <w:uiPriority w:val="99"/>
    <w:semiHidden/>
    <w:rsid w:val="00547EB3"/>
    <w:rPr>
      <w:b/>
      <w:bCs/>
      <w:sz w:val="20"/>
      <w:szCs w:val="20"/>
    </w:rPr>
  </w:style>
  <w:style w:type="character" w:customStyle="1" w:styleId="normaltextrun">
    <w:name w:val="normaltextrun"/>
    <w:basedOn w:val="DefaultParagraphFont"/>
    <w:rsid w:val="00DC7D40"/>
  </w:style>
  <w:style w:type="paragraph" w:customStyle="1" w:styleId="paragraph">
    <w:name w:val="paragraph"/>
    <w:basedOn w:val="Normal"/>
    <w:rsid w:val="00DC7D40"/>
    <w:pPr>
      <w:spacing w:before="100" w:beforeAutospacing="1" w:after="100" w:afterAutospacing="1" w:line="240" w:lineRule="auto"/>
    </w:pPr>
    <w:rPr>
      <w:rFonts w:ascii="Times New Roman" w:eastAsia="Times New Roman" w:hAnsi="Times New Roman" w:cs="Times New Roman"/>
      <w:sz w:val="24"/>
      <w:szCs w:val="24"/>
      <w:lang w:eastAsia="en-GB" w:bidi="gu-IN"/>
    </w:rPr>
  </w:style>
  <w:style w:type="character" w:customStyle="1" w:styleId="eop">
    <w:name w:val="eop"/>
    <w:basedOn w:val="DefaultParagraphFont"/>
    <w:rsid w:val="00DC7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5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10/15/schedule/10" TargetMode="External"/><Relationship Id="rId18" Type="http://schemas.openxmlformats.org/officeDocument/2006/relationships/hyperlink" Target="https://www.gov.uk/government/publications/equality-act-2010-advice-for-schoo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10/15/conte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government/publications/send-code-of-practice-0-to-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quality-act-2010-advice-for-scho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 C L O U D _ U K ! 2 1 6 8 6 6 3 5 6 . 1 < / d o c u m e n t i d >  
     < s e n d e r i d > 1 3 1 1 6 < / s e n d e r i d >  
     < s e n d e r e m a i l > N I C O L A B E N N I S O N @ E V E R S H E D S - S U T H E R L A N D . C O M < / s e n d e r e m a i l >  
     < l a s t m o d i f i e d > 2 0 2 3 - 0 8 - 0 9 T 1 8 : 0 9 : 0 0 . 0 0 0 0 0 0 0 + 0 1 : 0 0 < / l a s t m o d i f i e d >  
     < d a t a b a s e > C L O U D _ U K < / 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BDB0219F66B4D93004FC57034543B" ma:contentTypeVersion="18" ma:contentTypeDescription="Create a new document." ma:contentTypeScope="" ma:versionID="e6dccfb1bf74b0bd879957e9c03dfcf6">
  <xsd:schema xmlns:xsd="http://www.w3.org/2001/XMLSchema" xmlns:xs="http://www.w3.org/2001/XMLSchema" xmlns:p="http://schemas.microsoft.com/office/2006/metadata/properties" xmlns:ns3="bfaec3e9-8689-4ec8-9f88-093d4cd3a6b3" xmlns:ns4="6f7b56d7-c5e4-4c20-bd2a-259f3245bbe3" targetNamespace="http://schemas.microsoft.com/office/2006/metadata/properties" ma:root="true" ma:fieldsID="ef9141b5dd9a7bd0038b0b7340890991" ns3:_="" ns4:_="">
    <xsd:import namespace="bfaec3e9-8689-4ec8-9f88-093d4cd3a6b3"/>
    <xsd:import namespace="6f7b56d7-c5e4-4c20-bd2a-259f3245b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ec3e9-8689-4ec8-9f88-093d4cd3a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7b56d7-c5e4-4c20-bd2a-259f3245bbe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faec3e9-8689-4ec8-9f88-093d4cd3a6b3" xsi:nil="true"/>
  </documentManagement>
</p:properties>
</file>

<file path=customXml/itemProps1.xml><?xml version="1.0" encoding="utf-8"?>
<ds:datastoreItem xmlns:ds="http://schemas.openxmlformats.org/officeDocument/2006/customXml" ds:itemID="{9048B6E1-485E-4667-8CDE-25F09F71DB46}">
  <ds:schemaRefs>
    <ds:schemaRef ds:uri="http://www.imanage.com/work/xmlschema"/>
  </ds:schemaRefs>
</ds:datastoreItem>
</file>

<file path=customXml/itemProps2.xml><?xml version="1.0" encoding="utf-8"?>
<ds:datastoreItem xmlns:ds="http://schemas.openxmlformats.org/officeDocument/2006/customXml" ds:itemID="{71EED085-72C0-4E48-AF50-A3D34F0B6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ec3e9-8689-4ec8-9f88-093d4cd3a6b3"/>
    <ds:schemaRef ds:uri="6f7b56d7-c5e4-4c20-bd2a-259f3245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970B3-1F91-4385-A501-E350CA3FF748}">
  <ds:schemaRefs>
    <ds:schemaRef ds:uri="http://schemas.microsoft.com/sharepoint/v3/contenttype/forms"/>
  </ds:schemaRefs>
</ds:datastoreItem>
</file>

<file path=customXml/itemProps4.xml><?xml version="1.0" encoding="utf-8"?>
<ds:datastoreItem xmlns:ds="http://schemas.openxmlformats.org/officeDocument/2006/customXml" ds:itemID="{5E5F42F6-8397-4DD4-A997-72FD4FAEF451}">
  <ds:schemaRefs>
    <ds:schemaRef ds:uri="http://purl.org/dc/elements/1.1/"/>
    <ds:schemaRef ds:uri="http://schemas.microsoft.com/office/2006/metadata/properties"/>
    <ds:schemaRef ds:uri="bfaec3e9-8689-4ec8-9f88-093d4cd3a6b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f7b56d7-c5e4-4c20-bd2a-259f3245bbe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Clewlow</dc:creator>
  <cp:keywords/>
  <dc:description/>
  <cp:lastModifiedBy>John Deacon</cp:lastModifiedBy>
  <cp:revision>2</cp:revision>
  <dcterms:created xsi:type="dcterms:W3CDTF">2026-03-26T12:37:00Z</dcterms:created>
  <dcterms:modified xsi:type="dcterms:W3CDTF">2026-03-26T12:37:00Z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DocLibrary">
    <vt:lpwstr>CLOUD_UK</vt:lpwstr>
  </property>
  <property fmtid="{D5CDD505-2E9C-101B-9397-08002B2CF9AE}" pid="3" name="iMDocNumber">
    <vt:lpwstr>216866356</vt:lpwstr>
  </property>
  <property fmtid="{D5CDD505-2E9C-101B-9397-08002B2CF9AE}" pid="4" name="iMDocVersion">
    <vt:lpwstr>1</vt:lpwstr>
  </property>
  <property fmtid="{D5CDD505-2E9C-101B-9397-08002B2CF9AE}" pid="5" name="iMDocID">
    <vt:lpwstr>CLOUD_UK\216866356\1</vt:lpwstr>
  </property>
  <property fmtid="{D5CDD505-2E9C-101B-9397-08002B2CF9AE}" pid="6" name="ContentTypeId">
    <vt:lpwstr>0x010100E45BDB0219F66B4D93004FC57034543B</vt:lpwstr>
  </property>
</Properties>
</file>